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E65" w:rsidRDefault="003D0E65" w:rsidP="003D0E65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81" name="Picture 8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E65" w:rsidRDefault="003D0E65" w:rsidP="003D0E65">
      <w:pPr>
        <w:jc w:val="center"/>
        <w:rPr>
          <w:lang w:val="sr-Latn-CS"/>
        </w:rPr>
      </w:pPr>
    </w:p>
    <w:p w:rsidR="003D0E65" w:rsidRDefault="003D0E65" w:rsidP="003D0E65">
      <w:pPr>
        <w:jc w:val="center"/>
        <w:rPr>
          <w:lang w:val="sr-Latn-CS"/>
        </w:rPr>
      </w:pPr>
    </w:p>
    <w:p w:rsidR="00DE6A4F" w:rsidRDefault="00DE6A4F" w:rsidP="00DE6A4F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DE6A4F" w:rsidRPr="00A06B01" w:rsidRDefault="00DE6A4F" w:rsidP="00931D2D">
      <w:pPr>
        <w:spacing w:before="120"/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Pr="00F76921">
        <w:t xml:space="preserve"> </w:t>
      </w:r>
      <w:r w:rsidR="000118ED" w:rsidRPr="000118ED">
        <w:rPr>
          <w:rFonts w:cs="Arial"/>
          <w:sz w:val="24"/>
          <w:szCs w:val="24"/>
          <w:lang w:val="sr-Cyrl-CS"/>
        </w:rPr>
        <w:t>ЕВАЛУАЦИЈА И ПЛАНИРАЊЕ ЗДРАВСТВЕНИХ СЕРВИСА</w:t>
      </w:r>
      <w:r w:rsidRPr="00DE6A4F">
        <w:rPr>
          <w:rFonts w:cs="Arial"/>
          <w:sz w:val="24"/>
          <w:szCs w:val="24"/>
          <w:lang w:val="sr-Cyrl-CS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DE6A4F" w:rsidRDefault="00DE6A4F" w:rsidP="00931D2D">
      <w:pPr>
        <w:spacing w:before="120"/>
        <w:jc w:val="center"/>
        <w:rPr>
          <w:b/>
          <w:sz w:val="24"/>
          <w:szCs w:val="24"/>
          <w:lang w:val="sr-Latn-CS"/>
        </w:rPr>
      </w:pPr>
    </w:p>
    <w:p w:rsidR="00DE6A4F" w:rsidRPr="006C5056" w:rsidRDefault="00DE6A4F" w:rsidP="00931D2D">
      <w:pPr>
        <w:spacing w:before="120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Предавање број </w:t>
      </w:r>
      <w:r w:rsidR="00AE0BE8">
        <w:rPr>
          <w:sz w:val="24"/>
          <w:szCs w:val="24"/>
          <w:lang w:val="sr-Cyrl-CS"/>
        </w:rPr>
        <w:t>7</w:t>
      </w:r>
    </w:p>
    <w:p w:rsidR="00DE6A4F" w:rsidRPr="00A06B01" w:rsidRDefault="00DE6A4F" w:rsidP="00931D2D">
      <w:pPr>
        <w:spacing w:before="120"/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366FCD">
        <w:rPr>
          <w:b/>
          <w:sz w:val="28"/>
          <w:szCs w:val="28"/>
        </w:rPr>
        <w:t xml:space="preserve"> </w:t>
      </w:r>
      <w:r w:rsidR="00366FCD" w:rsidRPr="00366FCD">
        <w:rPr>
          <w:b/>
          <w:sz w:val="28"/>
          <w:szCs w:val="28"/>
        </w:rPr>
        <w:t>ПРОЦЕНА</w:t>
      </w:r>
      <w:r w:rsidRPr="009A6F83"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DE6A4F" w:rsidRDefault="00DE6A4F" w:rsidP="00931D2D">
      <w:pPr>
        <w:spacing w:before="120"/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DE6A4F" w:rsidRPr="00501FDC" w:rsidTr="00CB046F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CB046F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CB046F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CB046F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CB046F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DE6A4F" w:rsidRPr="00D7079D" w:rsidTr="00CB6FA4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4F" w:rsidRPr="00AE0BE8" w:rsidRDefault="00AE0BE8" w:rsidP="00CB6FA4">
            <w:pPr>
              <w:spacing w:before="120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4F" w:rsidRPr="00DB1605" w:rsidRDefault="003E1488" w:rsidP="00CB6FA4">
            <w:pPr>
              <w:spacing w:before="120"/>
              <w:jc w:val="center"/>
              <w:rPr>
                <w:rFonts w:cs="Arial"/>
                <w:lang w:val="sr-Latn-CS"/>
              </w:rPr>
            </w:pPr>
            <w:r w:rsidRPr="003E1488">
              <w:rPr>
                <w:rFonts w:cs="Arial"/>
                <w:lang w:val="sr-Latn-CS"/>
              </w:rPr>
              <w:t>Процена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4F" w:rsidRPr="00F57034" w:rsidRDefault="00F05AA3" w:rsidP="00F05AA3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</w:rPr>
            </w:pPr>
            <w:r w:rsidRPr="005C655B">
              <w:rPr>
                <w:rFonts w:cs="Arial"/>
              </w:rPr>
              <w:t>Типови процена</w:t>
            </w:r>
            <w:r>
              <w:rPr>
                <w:rFonts w:cs="Arial"/>
              </w:rPr>
              <w:t xml:space="preserve">. Кораци у оцењивању. </w:t>
            </w:r>
            <w:r w:rsidRPr="005C655B">
              <w:rPr>
                <w:rFonts w:cs="Arial"/>
              </w:rPr>
              <w:t>Кроз здравствену пирамиду</w:t>
            </w:r>
            <w:r>
              <w:rPr>
                <w:rFonts w:cs="Arial"/>
              </w:rPr>
              <w:t>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4F" w:rsidRPr="005C655B" w:rsidRDefault="00F05AA3" w:rsidP="005C655B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</w:rPr>
            </w:pPr>
            <w:r>
              <w:rPr>
                <w:rFonts w:cs="Arial"/>
              </w:rPr>
              <w:t>Упознавање са п</w:t>
            </w:r>
            <w:r w:rsidRPr="00FA445B">
              <w:rPr>
                <w:rFonts w:cs="Arial"/>
              </w:rPr>
              <w:t>роцен</w:t>
            </w:r>
            <w:r>
              <w:rPr>
                <w:rFonts w:cs="Arial"/>
              </w:rPr>
              <w:t>ом</w:t>
            </w:r>
            <w:r w:rsidRPr="00FA445B">
              <w:rPr>
                <w:rFonts w:cs="Arial"/>
              </w:rPr>
              <w:t xml:space="preserve"> здравља заједнице и планирање</w:t>
            </w:r>
            <w:r>
              <w:rPr>
                <w:rFonts w:cs="Arial"/>
              </w:rPr>
              <w:t>м</w:t>
            </w:r>
            <w:r w:rsidRPr="00FA445B">
              <w:rPr>
                <w:rFonts w:cs="Arial"/>
              </w:rPr>
              <w:t xml:space="preserve"> програма</w:t>
            </w:r>
            <w:r>
              <w:rPr>
                <w:rFonts w:cs="Arial"/>
              </w:rPr>
              <w:t>.</w:t>
            </w:r>
          </w:p>
        </w:tc>
      </w:tr>
    </w:tbl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5E1B2A" w:rsidRDefault="005E1B2A" w:rsidP="003D0E65">
      <w:pPr>
        <w:jc w:val="center"/>
        <w:rPr>
          <w:b/>
          <w:sz w:val="24"/>
          <w:szCs w:val="24"/>
        </w:rPr>
      </w:pPr>
    </w:p>
    <w:p w:rsidR="005E1B2A" w:rsidRDefault="005E1B2A" w:rsidP="003D0E65">
      <w:pPr>
        <w:jc w:val="center"/>
        <w:rPr>
          <w:b/>
          <w:sz w:val="24"/>
          <w:szCs w:val="24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Cyrl-CS"/>
        </w:rPr>
      </w:pPr>
    </w:p>
    <w:p w:rsidR="005E1B2A" w:rsidRDefault="005E1B2A" w:rsidP="003D0E65">
      <w:pPr>
        <w:jc w:val="center"/>
        <w:rPr>
          <w:b/>
          <w:sz w:val="24"/>
          <w:szCs w:val="24"/>
          <w:lang w:val="sr-Cyrl-CS"/>
        </w:rPr>
      </w:pPr>
    </w:p>
    <w:p w:rsidR="005E1B2A" w:rsidRDefault="005E1B2A" w:rsidP="003D0E65">
      <w:pPr>
        <w:jc w:val="center"/>
        <w:rPr>
          <w:b/>
          <w:sz w:val="24"/>
          <w:szCs w:val="24"/>
          <w:lang w:val="sr-Cyrl-CS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5C655B" w:rsidRDefault="005C655B" w:rsidP="003D0E65">
      <w:pPr>
        <w:jc w:val="center"/>
        <w:rPr>
          <w:b/>
          <w:sz w:val="24"/>
          <w:szCs w:val="24"/>
        </w:rPr>
      </w:pPr>
    </w:p>
    <w:p w:rsidR="005C655B" w:rsidRDefault="005C655B" w:rsidP="003D0E65">
      <w:pPr>
        <w:jc w:val="center"/>
        <w:rPr>
          <w:b/>
          <w:sz w:val="24"/>
          <w:szCs w:val="24"/>
        </w:rPr>
      </w:pPr>
    </w:p>
    <w:p w:rsidR="005C655B" w:rsidRDefault="005C655B" w:rsidP="003D0E65">
      <w:pPr>
        <w:jc w:val="center"/>
        <w:rPr>
          <w:b/>
          <w:sz w:val="24"/>
          <w:szCs w:val="24"/>
        </w:rPr>
      </w:pPr>
    </w:p>
    <w:p w:rsidR="005C655B" w:rsidRDefault="005C655B" w:rsidP="003D0E65">
      <w:pPr>
        <w:jc w:val="center"/>
        <w:rPr>
          <w:b/>
          <w:sz w:val="24"/>
          <w:szCs w:val="24"/>
        </w:rPr>
      </w:pPr>
    </w:p>
    <w:p w:rsidR="005C655B" w:rsidRDefault="005C655B" w:rsidP="003D0E65">
      <w:pPr>
        <w:jc w:val="center"/>
        <w:rPr>
          <w:b/>
          <w:sz w:val="24"/>
          <w:szCs w:val="24"/>
        </w:rPr>
      </w:pPr>
    </w:p>
    <w:p w:rsidR="005C655B" w:rsidRDefault="005C655B" w:rsidP="003D0E65">
      <w:pPr>
        <w:jc w:val="center"/>
        <w:rPr>
          <w:b/>
          <w:sz w:val="24"/>
          <w:szCs w:val="24"/>
        </w:rPr>
      </w:pPr>
    </w:p>
    <w:p w:rsidR="005C655B" w:rsidRDefault="005C655B" w:rsidP="003D0E65">
      <w:pPr>
        <w:jc w:val="center"/>
        <w:rPr>
          <w:b/>
          <w:sz w:val="24"/>
          <w:szCs w:val="24"/>
        </w:rPr>
      </w:pPr>
    </w:p>
    <w:p w:rsidR="005C655B" w:rsidRDefault="005C655B" w:rsidP="003D0E65">
      <w:pPr>
        <w:jc w:val="center"/>
        <w:rPr>
          <w:b/>
          <w:sz w:val="24"/>
          <w:szCs w:val="24"/>
        </w:rPr>
      </w:pPr>
    </w:p>
    <w:p w:rsidR="005C655B" w:rsidRDefault="005C655B" w:rsidP="003D0E65">
      <w:pPr>
        <w:jc w:val="center"/>
        <w:rPr>
          <w:b/>
          <w:sz w:val="24"/>
          <w:szCs w:val="24"/>
        </w:rPr>
      </w:pPr>
    </w:p>
    <w:p w:rsidR="005C655B" w:rsidRPr="005C655B" w:rsidRDefault="005C655B" w:rsidP="003D0E65">
      <w:pPr>
        <w:jc w:val="center"/>
        <w:rPr>
          <w:b/>
          <w:sz w:val="24"/>
          <w:szCs w:val="24"/>
        </w:rPr>
      </w:pPr>
    </w:p>
    <w:p w:rsidR="00FE7C6C" w:rsidRPr="00FE7C6C" w:rsidRDefault="00FE7C6C" w:rsidP="003D0E65">
      <w:pPr>
        <w:jc w:val="center"/>
        <w:rPr>
          <w:b/>
          <w:sz w:val="24"/>
          <w:szCs w:val="24"/>
        </w:rPr>
      </w:pPr>
    </w:p>
    <w:p w:rsidR="003D0E65" w:rsidRPr="00E64EF0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5E1B2A" w:rsidRPr="00A06B01" w:rsidRDefault="005E1B2A" w:rsidP="005E1B2A">
      <w:pPr>
        <w:rPr>
          <w:sz w:val="16"/>
          <w:szCs w:val="16"/>
          <w:lang w:val="sr-Latn-CS" w:eastAsia="ar-SA"/>
        </w:rPr>
      </w:pPr>
      <w:proofErr w:type="gramStart"/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eastAsia="ar-SA"/>
        </w:rPr>
        <w:t>20</w:t>
      </w:r>
      <w:r>
        <w:rPr>
          <w:sz w:val="16"/>
          <w:szCs w:val="16"/>
          <w:lang w:eastAsia="ar-SA"/>
        </w:rPr>
        <w:t>1</w:t>
      </w:r>
      <w:r w:rsidR="000118ED">
        <w:rPr>
          <w:sz w:val="16"/>
          <w:szCs w:val="16"/>
          <w:lang w:eastAsia="ar-SA"/>
        </w:rPr>
        <w:t>9</w:t>
      </w:r>
      <w:r w:rsidRPr="00A06B01">
        <w:rPr>
          <w:sz w:val="16"/>
          <w:szCs w:val="16"/>
          <w:lang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proofErr w:type="gramEnd"/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5E1B2A" w:rsidRDefault="005E1B2A" w:rsidP="00931D2D">
      <w:pPr>
        <w:spacing w:before="120"/>
        <w:rPr>
          <w:sz w:val="16"/>
          <w:szCs w:val="16"/>
          <w:lang w:eastAsia="ar-SA"/>
        </w:rPr>
      </w:pPr>
      <w:proofErr w:type="gramStart"/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 w:rsidR="000118ED">
        <w:rPr>
          <w:sz w:val="16"/>
          <w:szCs w:val="16"/>
          <w:lang w:eastAsia="ar-SA"/>
        </w:rPr>
        <w:t>9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>of University of Kragujevac</w:t>
      </w:r>
      <w:r w:rsidRPr="00A06B01">
        <w:rPr>
          <w:sz w:val="16"/>
          <w:szCs w:val="16"/>
          <w:lang w:eastAsia="ar-SA"/>
        </w:rPr>
        <w:t>.</w:t>
      </w:r>
      <w:proofErr w:type="gramEnd"/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</w:t>
      </w:r>
      <w:proofErr w:type="gramStart"/>
      <w:r>
        <w:rPr>
          <w:sz w:val="16"/>
          <w:szCs w:val="16"/>
          <w:lang w:eastAsia="ar-SA"/>
        </w:rPr>
        <w:t>,</w:t>
      </w:r>
      <w:r>
        <w:rPr>
          <w:sz w:val="16"/>
          <w:szCs w:val="16"/>
          <w:lang w:val="sr-Cyrl-CS" w:eastAsia="ar-SA"/>
        </w:rPr>
        <w:t>,</w:t>
      </w:r>
      <w:proofErr w:type="gramEnd"/>
      <w:r>
        <w:rPr>
          <w:sz w:val="16"/>
          <w:szCs w:val="16"/>
          <w:lang w:val="sr-Cyrl-CS" w:eastAsia="ar-SA"/>
        </w:rPr>
        <w:t xml:space="preserve">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>
        <w:rPr>
          <w:sz w:val="16"/>
          <w:szCs w:val="16"/>
          <w:lang w:eastAsia="ar-SA"/>
        </w:rPr>
        <w:t xml:space="preserve">. </w:t>
      </w:r>
    </w:p>
    <w:p w:rsidR="00931D2D" w:rsidRDefault="00931D2D">
      <w:r>
        <w:br w:type="page"/>
      </w:r>
    </w:p>
    <w:p w:rsidR="00FE0C15" w:rsidRPr="00FE0C15" w:rsidRDefault="00FE0C15" w:rsidP="003D0E65"/>
    <w:p w:rsidR="005C655B" w:rsidRDefault="005C655B" w:rsidP="001C1BB4">
      <w:pPr>
        <w:jc w:val="center"/>
        <w:rPr>
          <w:b/>
          <w:sz w:val="24"/>
          <w:szCs w:val="24"/>
        </w:rPr>
      </w:pPr>
    </w:p>
    <w:p w:rsidR="005C655B" w:rsidRDefault="005C655B" w:rsidP="001C1BB4">
      <w:pPr>
        <w:jc w:val="center"/>
        <w:rPr>
          <w:b/>
          <w:sz w:val="24"/>
          <w:szCs w:val="24"/>
        </w:rPr>
      </w:pPr>
    </w:p>
    <w:p w:rsidR="005C655B" w:rsidRDefault="005C655B" w:rsidP="001C1BB4">
      <w:pPr>
        <w:jc w:val="center"/>
        <w:rPr>
          <w:b/>
          <w:sz w:val="24"/>
          <w:szCs w:val="24"/>
        </w:rPr>
      </w:pPr>
    </w:p>
    <w:p w:rsidR="003D0E65" w:rsidRPr="001C1BB4" w:rsidRDefault="001C1BB4" w:rsidP="001C1BB4">
      <w:pPr>
        <w:jc w:val="center"/>
        <w:rPr>
          <w:b/>
          <w:sz w:val="24"/>
          <w:szCs w:val="24"/>
        </w:rPr>
      </w:pPr>
      <w:r w:rsidRPr="001C1BB4">
        <w:rPr>
          <w:b/>
          <w:sz w:val="24"/>
          <w:szCs w:val="24"/>
        </w:rPr>
        <w:t>САДРЖАЈ</w:t>
      </w:r>
    </w:p>
    <w:p w:rsidR="003D0E65" w:rsidRDefault="003D0E65" w:rsidP="003D0E65"/>
    <w:p w:rsidR="00FE0C15" w:rsidRPr="00FE0C15" w:rsidRDefault="00FE0C15" w:rsidP="003D0E65"/>
    <w:p w:rsidR="003C752D" w:rsidRDefault="00751D6A" w:rsidP="003C752D">
      <w:pPr>
        <w:pStyle w:val="TOC1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r>
        <w:fldChar w:fldCharType="begin"/>
      </w:r>
      <w:r w:rsidR="001C1BB4">
        <w:instrText xml:space="preserve"> TOC \o "1-3" \h \z \u </w:instrText>
      </w:r>
      <w:r>
        <w:fldChar w:fldCharType="separate"/>
      </w:r>
      <w:hyperlink w:anchor="_Toc7887595" w:history="1">
        <w:r w:rsidR="003C752D" w:rsidRPr="00427C61">
          <w:rPr>
            <w:rStyle w:val="Hyperlink"/>
            <w:noProof/>
            <w:lang w:val="sr-Latn-CS"/>
          </w:rPr>
          <w:t xml:space="preserve">ПРОЦЕНА ЗДРАВЉА ЗАЈЕДНИЦЕ </w:t>
        </w:r>
        <w:r w:rsidR="003C752D" w:rsidRPr="00427C61">
          <w:rPr>
            <w:rStyle w:val="Hyperlink"/>
            <w:noProof/>
          </w:rPr>
          <w:t>И ПЛАНИРАЊЕ ПРОГРАМА</w:t>
        </w:r>
        <w:r w:rsidR="003C75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752D">
          <w:rPr>
            <w:noProof/>
            <w:webHidden/>
          </w:rPr>
          <w:instrText xml:space="preserve"> PAGEREF _Toc7887595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752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C752D" w:rsidRDefault="00751D6A" w:rsidP="003C752D">
      <w:pPr>
        <w:pStyle w:val="TOC2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7596" w:history="1">
        <w:r w:rsidR="003C752D" w:rsidRPr="00427C61">
          <w:rPr>
            <w:rStyle w:val="Hyperlink"/>
            <w:noProof/>
          </w:rPr>
          <w:t>Типови процена</w:t>
        </w:r>
        <w:r w:rsidR="003C75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752D">
          <w:rPr>
            <w:noProof/>
            <w:webHidden/>
          </w:rPr>
          <w:instrText xml:space="preserve"> PAGEREF _Toc7887596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752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C752D" w:rsidRDefault="00751D6A" w:rsidP="003C752D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7597" w:history="1">
        <w:r w:rsidR="003C752D" w:rsidRPr="00427C61">
          <w:rPr>
            <w:rStyle w:val="Hyperlink"/>
            <w:noProof/>
          </w:rPr>
          <w:t>Oрганизациона процена</w:t>
        </w:r>
        <w:r w:rsidR="003C75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752D">
          <w:rPr>
            <w:noProof/>
            <w:webHidden/>
          </w:rPr>
          <w:instrText xml:space="preserve"> PAGEREF _Toc7887597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752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C752D" w:rsidRDefault="00751D6A" w:rsidP="003C752D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7598" w:history="1">
        <w:r w:rsidR="003C752D" w:rsidRPr="00427C61">
          <w:rPr>
            <w:rStyle w:val="Hyperlink"/>
            <w:noProof/>
          </w:rPr>
          <w:t>Проценa маркетинга</w:t>
        </w:r>
        <w:r w:rsidR="003C75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752D">
          <w:rPr>
            <w:noProof/>
            <w:webHidden/>
          </w:rPr>
          <w:instrText xml:space="preserve"> PAGEREF _Toc7887598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752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C752D" w:rsidRDefault="00751D6A" w:rsidP="003C752D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7599" w:history="1">
        <w:r w:rsidR="003C752D" w:rsidRPr="00427C61">
          <w:rPr>
            <w:rStyle w:val="Hyperlink"/>
            <w:noProof/>
          </w:rPr>
          <w:t>Проценa потреба</w:t>
        </w:r>
        <w:r w:rsidR="003C75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752D">
          <w:rPr>
            <w:noProof/>
            <w:webHidden/>
          </w:rPr>
          <w:instrText xml:space="preserve"> PAGEREF _Toc7887599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752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C752D" w:rsidRDefault="00751D6A" w:rsidP="003C752D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7600" w:history="1">
        <w:r w:rsidR="003C752D" w:rsidRPr="00427C61">
          <w:rPr>
            <w:rStyle w:val="Hyperlink"/>
            <w:noProof/>
          </w:rPr>
          <w:t>Процена здравља у заједници</w:t>
        </w:r>
        <w:r w:rsidR="003C75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752D">
          <w:rPr>
            <w:noProof/>
            <w:webHidden/>
          </w:rPr>
          <w:instrText xml:space="preserve"> PAGEREF _Toc7887600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752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C752D" w:rsidRDefault="00751D6A" w:rsidP="003C752D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7601" w:history="1">
        <w:r w:rsidR="003C752D" w:rsidRPr="00427C61">
          <w:rPr>
            <w:rStyle w:val="Hyperlink"/>
            <w:noProof/>
          </w:rPr>
          <w:t>Процена радне снаге</w:t>
        </w:r>
        <w:r w:rsidR="003C75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752D">
          <w:rPr>
            <w:noProof/>
            <w:webHidden/>
          </w:rPr>
          <w:instrText xml:space="preserve"> PAGEREF _Toc7887601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752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C752D" w:rsidRDefault="00751D6A" w:rsidP="003C752D">
      <w:pPr>
        <w:pStyle w:val="TOC2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7602" w:history="1">
        <w:r w:rsidR="003C752D" w:rsidRPr="00427C61">
          <w:rPr>
            <w:rStyle w:val="Hyperlink"/>
            <w:noProof/>
          </w:rPr>
          <w:t>Кораци у оцењивању</w:t>
        </w:r>
        <w:r w:rsidR="003C75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752D">
          <w:rPr>
            <w:noProof/>
            <w:webHidden/>
          </w:rPr>
          <w:instrText xml:space="preserve"> PAGEREF _Toc7887602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752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C752D" w:rsidRDefault="00751D6A" w:rsidP="003C752D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7603" w:history="1">
        <w:r w:rsidR="003C752D" w:rsidRPr="00427C61">
          <w:rPr>
            <w:rStyle w:val="Hyperlink"/>
            <w:noProof/>
          </w:rPr>
          <w:t>Укључивање чланова заједнице</w:t>
        </w:r>
        <w:r w:rsidR="003C75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752D">
          <w:rPr>
            <w:noProof/>
            <w:webHidden/>
          </w:rPr>
          <w:instrText xml:space="preserve"> PAGEREF _Toc7887603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752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C752D" w:rsidRDefault="00751D6A" w:rsidP="003C752D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7604" w:history="1">
        <w:r w:rsidR="003C752D" w:rsidRPr="00427C61">
          <w:rPr>
            <w:rStyle w:val="Hyperlink"/>
            <w:noProof/>
          </w:rPr>
          <w:t>Дефинисање популације</w:t>
        </w:r>
        <w:r w:rsidR="003C75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752D">
          <w:rPr>
            <w:noProof/>
            <w:webHidden/>
          </w:rPr>
          <w:instrText xml:space="preserve"> PAGEREF _Toc7887604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752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C752D" w:rsidRDefault="00751D6A" w:rsidP="003C752D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7605" w:history="1">
        <w:r w:rsidR="003C752D" w:rsidRPr="00427C61">
          <w:rPr>
            <w:rStyle w:val="Hyperlink"/>
            <w:noProof/>
          </w:rPr>
          <w:t>Дефинишите проблем који треба да се процени</w:t>
        </w:r>
        <w:r w:rsidR="003C75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752D">
          <w:rPr>
            <w:noProof/>
            <w:webHidden/>
          </w:rPr>
          <w:instrText xml:space="preserve"> PAGEREF _Toc7887605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752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C752D" w:rsidRDefault="00751D6A" w:rsidP="003C752D">
      <w:pPr>
        <w:pStyle w:val="TOC2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7606" w:history="1">
        <w:r w:rsidR="003C752D" w:rsidRPr="00427C61">
          <w:rPr>
            <w:rStyle w:val="Hyperlink"/>
            <w:noProof/>
          </w:rPr>
          <w:t>Предвиђање питања везана за податке и методолошка питања</w:t>
        </w:r>
        <w:r w:rsidR="003C75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752D">
          <w:rPr>
            <w:noProof/>
            <w:webHidden/>
          </w:rPr>
          <w:instrText xml:space="preserve"> PAGEREF _Toc7887606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752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C752D" w:rsidRDefault="00751D6A" w:rsidP="003C752D">
      <w:pPr>
        <w:pStyle w:val="TOC2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7607" w:history="1">
        <w:r w:rsidR="003C752D" w:rsidRPr="00427C61">
          <w:rPr>
            <w:rStyle w:val="Hyperlink"/>
            <w:noProof/>
          </w:rPr>
          <w:t>Кроз здравствену пирамиду</w:t>
        </w:r>
        <w:r w:rsidR="003C75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752D">
          <w:rPr>
            <w:noProof/>
            <w:webHidden/>
          </w:rPr>
          <w:instrText xml:space="preserve"> PAGEREF _Toc7887607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752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C1BB4" w:rsidRDefault="00751D6A" w:rsidP="003D0E65">
      <w:r>
        <w:fldChar w:fldCharType="end"/>
      </w:r>
    </w:p>
    <w:p w:rsidR="003D0E65" w:rsidRDefault="003D0E65" w:rsidP="003D0E65"/>
    <w:p w:rsidR="001C1BB4" w:rsidRDefault="001C1BB4">
      <w:pPr>
        <w:jc w:val="left"/>
      </w:pPr>
      <w:r>
        <w:br w:type="page"/>
      </w:r>
    </w:p>
    <w:p w:rsidR="00931D2D" w:rsidRPr="00931D2D" w:rsidRDefault="00931D2D" w:rsidP="003D0E65"/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Pr="00BA7A03" w:rsidRDefault="001C1BB4" w:rsidP="001C1BB4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Предавање бр.  </w:t>
      </w:r>
      <w:r w:rsidR="00AE0BE8">
        <w:rPr>
          <w:sz w:val="24"/>
          <w:szCs w:val="24"/>
          <w:lang w:val="sr-Cyrl-CS"/>
        </w:rPr>
        <w:t>7</w:t>
      </w: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pStyle w:val="Title"/>
        <w:rPr>
          <w:b/>
        </w:rPr>
      </w:pPr>
      <w:r>
        <w:rPr>
          <w:rFonts w:cs="Arial"/>
          <w:b/>
        </w:rPr>
        <w:t>&lt;</w:t>
      </w:r>
      <w:r w:rsidR="00366FCD">
        <w:rPr>
          <w:rFonts w:cs="Arial"/>
          <w:b/>
        </w:rPr>
        <w:t xml:space="preserve"> </w:t>
      </w:r>
      <w:r w:rsidR="00366FCD" w:rsidRPr="00366FCD">
        <w:rPr>
          <w:rFonts w:cs="Arial"/>
          <w:b/>
        </w:rPr>
        <w:t>ПРОЦЕНА</w:t>
      </w:r>
      <w:r w:rsidRPr="00B55BD9">
        <w:t xml:space="preserve"> </w:t>
      </w:r>
      <w:r>
        <w:rPr>
          <w:b/>
        </w:rPr>
        <w:t>&gt;</w:t>
      </w:r>
    </w:p>
    <w:p w:rsidR="0010009B" w:rsidRPr="0010009B" w:rsidRDefault="0010009B" w:rsidP="001C1BB4">
      <w:pPr>
        <w:pStyle w:val="Title"/>
        <w:rPr>
          <w:b/>
        </w:rPr>
      </w:pPr>
    </w:p>
    <w:p w:rsidR="00F656C5" w:rsidRPr="001A7DFC" w:rsidRDefault="00674C31" w:rsidP="00F656C5">
      <w:pPr>
        <w:pStyle w:val="Heading1"/>
      </w:pPr>
      <w:bookmarkStart w:id="0" w:name="_Toc4073331"/>
      <w:bookmarkStart w:id="1" w:name="_Toc7887595"/>
      <w:r w:rsidRPr="001A7DFC">
        <w:rPr>
          <w:lang w:val="sr-Latn-CS"/>
        </w:rPr>
        <w:t xml:space="preserve">ПРОЦЕНА ЗДРАВЉА ЗАЈЕДНИЦЕ </w:t>
      </w:r>
      <w:r w:rsidRPr="001A7DFC">
        <w:t>И ПЛАНИРАЊЕ ПРОГРАМА</w:t>
      </w:r>
      <w:bookmarkEnd w:id="0"/>
      <w:bookmarkEnd w:id="1"/>
    </w:p>
    <w:p w:rsidR="00F656C5" w:rsidRPr="005E7862" w:rsidRDefault="00F656C5" w:rsidP="005E7862">
      <w:pPr>
        <w:pStyle w:val="Heading2"/>
      </w:pPr>
      <w:bookmarkStart w:id="2" w:name="_Toc536732834"/>
      <w:bookmarkStart w:id="3" w:name="_Toc4073342"/>
      <w:bookmarkStart w:id="4" w:name="_Toc7887596"/>
      <w:r w:rsidRPr="005E7862">
        <w:t>Типови процена</w:t>
      </w:r>
      <w:bookmarkEnd w:id="2"/>
      <w:bookmarkEnd w:id="3"/>
      <w:bookmarkEnd w:id="4"/>
    </w:p>
    <w:p w:rsidR="00F656C5" w:rsidRPr="00F656C5" w:rsidRDefault="006C19AA" w:rsidP="005E7862">
      <w:pPr>
        <w:rPr>
          <w:rFonts w:cs="Arial"/>
        </w:rPr>
      </w:pPr>
      <w:proofErr w:type="gramStart"/>
      <w:r>
        <w:rPr>
          <w:rFonts w:cs="Arial"/>
        </w:rPr>
        <w:t>Пр</w:t>
      </w:r>
      <w:r w:rsidR="00F656C5" w:rsidRPr="00F656C5">
        <w:rPr>
          <w:rFonts w:cs="Arial"/>
        </w:rPr>
        <w:t xml:space="preserve">е покретања </w:t>
      </w:r>
      <w:r w:rsidR="00AE0BE8">
        <w:rPr>
          <w:rFonts w:cs="Arial"/>
        </w:rPr>
        <w:t>свеукупне</w:t>
      </w:r>
      <w:r w:rsidR="00F656C5" w:rsidRPr="00F656C5">
        <w:rPr>
          <w:rFonts w:cs="Arial"/>
        </w:rPr>
        <w:t xml:space="preserve"> процене потреба, планери и групе за планирање треба</w:t>
      </w:r>
      <w:r w:rsidR="00D82355">
        <w:rPr>
          <w:rFonts w:cs="Arial"/>
        </w:rPr>
        <w:t xml:space="preserve"> да</w:t>
      </w:r>
      <w:r w:rsidR="00F656C5" w:rsidRPr="00F656C5">
        <w:rPr>
          <w:rFonts w:cs="Arial"/>
        </w:rPr>
        <w:t xml:space="preserve"> б</w:t>
      </w:r>
      <w:r w:rsidR="00D82355">
        <w:rPr>
          <w:rFonts w:cs="Arial"/>
        </w:rPr>
        <w:t>уду</w:t>
      </w:r>
      <w:r w:rsidR="00F656C5" w:rsidRPr="00F656C5">
        <w:rPr>
          <w:rFonts w:cs="Arial"/>
        </w:rPr>
        <w:t xml:space="preserve"> упознати са проценом као процесом.</w:t>
      </w:r>
      <w:proofErr w:type="gramEnd"/>
      <w:r w:rsidR="00F656C5" w:rsidRPr="00F656C5">
        <w:rPr>
          <w:rFonts w:cs="Arial"/>
        </w:rPr>
        <w:t xml:space="preserve"> </w:t>
      </w:r>
      <w:proofErr w:type="gramStart"/>
      <w:r w:rsidR="00F656C5" w:rsidRPr="00F656C5">
        <w:rPr>
          <w:rFonts w:cs="Arial"/>
        </w:rPr>
        <w:t>Овај процес почиње проучавањем доступних података како би се стекло радно знање о заједници и п</w:t>
      </w:r>
      <w:r w:rsidR="00EA43CF">
        <w:rPr>
          <w:rFonts w:cs="Arial"/>
        </w:rPr>
        <w:t>рисутним здравственим проблемима</w:t>
      </w:r>
      <w:r w:rsidR="00F656C5" w:rsidRPr="00F656C5">
        <w:rPr>
          <w:rFonts w:cs="Arial"/>
        </w:rPr>
        <w:t>.</w:t>
      </w:r>
      <w:proofErr w:type="gramEnd"/>
      <w:r w:rsidR="00F656C5" w:rsidRPr="00F656C5">
        <w:rPr>
          <w:rFonts w:cs="Arial"/>
        </w:rPr>
        <w:t xml:space="preserve"> </w:t>
      </w:r>
      <w:proofErr w:type="gramStart"/>
      <w:r w:rsidR="00F656C5" w:rsidRPr="00F656C5">
        <w:rPr>
          <w:rFonts w:cs="Arial"/>
        </w:rPr>
        <w:t>Процена упознавања, како се назива, полазна је тачка од које треба размотрити да ли је потребно више података и да ли треба наставити са спровођењем веће процене потреба.</w:t>
      </w:r>
      <w:proofErr w:type="gramEnd"/>
      <w:r w:rsidR="00F656C5" w:rsidRPr="00F656C5">
        <w:rPr>
          <w:rFonts w:cs="Arial"/>
        </w:rPr>
        <w:t xml:space="preserve"> </w:t>
      </w:r>
      <w:proofErr w:type="gramStart"/>
      <w:r w:rsidR="00F656C5" w:rsidRPr="00F656C5">
        <w:rPr>
          <w:rFonts w:cs="Arial"/>
        </w:rPr>
        <w:t xml:space="preserve">Могуће је да је локална агенција већ урадила </w:t>
      </w:r>
      <w:r w:rsidR="00282E15">
        <w:rPr>
          <w:rFonts w:cs="Arial"/>
        </w:rPr>
        <w:t>процен</w:t>
      </w:r>
      <w:r w:rsidR="00F656C5" w:rsidRPr="00F656C5">
        <w:rPr>
          <w:rFonts w:cs="Arial"/>
        </w:rPr>
        <w:t>у потреба која би могла бити адекватна за овај задатак.</w:t>
      </w:r>
      <w:proofErr w:type="gramEnd"/>
      <w:r w:rsidR="00F656C5" w:rsidRPr="00F656C5">
        <w:rPr>
          <w:rFonts w:cs="Arial"/>
        </w:rPr>
        <w:t xml:space="preserve"> </w:t>
      </w:r>
      <w:proofErr w:type="gramStart"/>
      <w:r w:rsidR="00F656C5" w:rsidRPr="00F656C5">
        <w:rPr>
          <w:rFonts w:cs="Arial"/>
        </w:rPr>
        <w:t>Тако, постајући фамилијарни са заједницом, здравствени проблем и постојеће процене могу уштедети време и труд током процеса планирања.</w:t>
      </w:r>
      <w:proofErr w:type="gramEnd"/>
      <w:r w:rsidR="00F656C5" w:rsidRPr="00F656C5">
        <w:rPr>
          <w:rFonts w:cs="Arial"/>
        </w:rPr>
        <w:t xml:space="preserve"> </w:t>
      </w:r>
      <w:proofErr w:type="gramStart"/>
      <w:r w:rsidR="00F656C5" w:rsidRPr="00F656C5">
        <w:rPr>
          <w:rFonts w:cs="Arial"/>
        </w:rPr>
        <w:t xml:space="preserve">Ако се чини да је </w:t>
      </w:r>
      <w:r w:rsidR="00282E15">
        <w:rPr>
          <w:rFonts w:cs="Arial"/>
        </w:rPr>
        <w:t>процен</w:t>
      </w:r>
      <w:r w:rsidR="00F656C5" w:rsidRPr="00F656C5">
        <w:rPr>
          <w:rFonts w:cs="Arial"/>
        </w:rPr>
        <w:t>а потребна или је проп</w:t>
      </w:r>
      <w:r w:rsidR="00F014DC">
        <w:rPr>
          <w:rFonts w:cs="Arial"/>
        </w:rPr>
        <w:t>исано од стране регулативног т</w:t>
      </w:r>
      <w:r w:rsidR="00F656C5" w:rsidRPr="00F656C5">
        <w:rPr>
          <w:rFonts w:cs="Arial"/>
        </w:rPr>
        <w:t xml:space="preserve">ела, можда ће бити потребно извршити пет врста </w:t>
      </w:r>
      <w:r w:rsidR="00282E15">
        <w:rPr>
          <w:rFonts w:cs="Arial"/>
        </w:rPr>
        <w:t>процен</w:t>
      </w:r>
      <w:r w:rsidR="00F656C5" w:rsidRPr="00F656C5">
        <w:rPr>
          <w:rFonts w:cs="Arial"/>
        </w:rPr>
        <w:t>а.</w:t>
      </w:r>
      <w:proofErr w:type="gramEnd"/>
      <w:r w:rsidR="00F656C5" w:rsidRPr="00F656C5">
        <w:rPr>
          <w:rFonts w:cs="Arial"/>
        </w:rPr>
        <w:t xml:space="preserve"> </w:t>
      </w:r>
      <w:proofErr w:type="gramStart"/>
      <w:r w:rsidR="00F656C5" w:rsidRPr="00F656C5">
        <w:rPr>
          <w:rFonts w:cs="Arial"/>
        </w:rPr>
        <w:t>Опет, разлике су наглаше</w:t>
      </w:r>
      <w:r w:rsidR="00F014DC">
        <w:rPr>
          <w:rFonts w:cs="Arial"/>
        </w:rPr>
        <w:t>не у циљу истицања могућности и могу бити</w:t>
      </w:r>
      <w:r w:rsidR="00F656C5" w:rsidRPr="00F656C5">
        <w:rPr>
          <w:rFonts w:cs="Arial"/>
        </w:rPr>
        <w:t xml:space="preserve"> замагљене у пракси.</w:t>
      </w:r>
      <w:proofErr w:type="gramEnd"/>
    </w:p>
    <w:p w:rsidR="00F656C5" w:rsidRPr="005E7862" w:rsidRDefault="00F656C5" w:rsidP="005E7862">
      <w:pPr>
        <w:pStyle w:val="Heading3"/>
      </w:pPr>
      <w:bookmarkStart w:id="5" w:name="_Toc536732835"/>
      <w:bookmarkStart w:id="6" w:name="_Toc4073343"/>
      <w:bookmarkStart w:id="7" w:name="_Toc7887597"/>
      <w:r w:rsidRPr="005E7862">
        <w:t>Oрганизациона процена</w:t>
      </w:r>
      <w:bookmarkEnd w:id="5"/>
      <w:bookmarkEnd w:id="6"/>
      <w:bookmarkEnd w:id="7"/>
    </w:p>
    <w:p w:rsidR="00F656C5" w:rsidRPr="00F656C5" w:rsidRDefault="00F656C5" w:rsidP="005E7862">
      <w:pPr>
        <w:rPr>
          <w:rFonts w:cs="Arial"/>
        </w:rPr>
      </w:pPr>
      <w:proofErr w:type="gramStart"/>
      <w:r w:rsidRPr="00F656C5">
        <w:rPr>
          <w:rFonts w:cs="Arial"/>
        </w:rPr>
        <w:t>Организациона процена одређује снаге, слабости, могућности и претње организацији која пружа здравствени програм.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Док се организ</w:t>
      </w:r>
      <w:r w:rsidR="00B129B3">
        <w:rPr>
          <w:rFonts w:cs="Arial"/>
        </w:rPr>
        <w:t>ациона процена може сматрати д</w:t>
      </w:r>
      <w:r w:rsidRPr="00F656C5">
        <w:rPr>
          <w:rFonts w:cs="Arial"/>
        </w:rPr>
        <w:t>елом логистичког планирања здравственог програма, од кљ</w:t>
      </w:r>
      <w:r w:rsidR="00B129B3">
        <w:rPr>
          <w:rFonts w:cs="Arial"/>
        </w:rPr>
        <w:t>учне је важности имати добар ос</w:t>
      </w:r>
      <w:r w:rsidRPr="00F656C5">
        <w:rPr>
          <w:rFonts w:cs="Arial"/>
        </w:rPr>
        <w:t>ећај организацијске спремности и способности да се обезбиједи програм за решавање здравственог проблема који се р</w:t>
      </w:r>
      <w:r w:rsidR="00B129B3">
        <w:rPr>
          <w:rFonts w:cs="Arial"/>
        </w:rPr>
        <w:t>азматра пре планирања.</w:t>
      </w:r>
      <w:proofErr w:type="gramEnd"/>
      <w:r w:rsidR="00B129B3">
        <w:rPr>
          <w:rFonts w:cs="Arial"/>
        </w:rPr>
        <w:t xml:space="preserve"> </w:t>
      </w:r>
      <w:proofErr w:type="gramStart"/>
      <w:r w:rsidR="00B129B3">
        <w:rPr>
          <w:rFonts w:cs="Arial"/>
        </w:rPr>
        <w:t>У PRECEDE-PROCEEDE моделу (Green &amp; Kreuter</w:t>
      </w:r>
      <w:r w:rsidRPr="00F656C5">
        <w:rPr>
          <w:rFonts w:cs="Arial"/>
        </w:rPr>
        <w:t xml:space="preserve">, 2005), који је широко коришћен од стране здравствених едукатора, организациона </w:t>
      </w:r>
      <w:r w:rsidR="00282E15">
        <w:rPr>
          <w:rFonts w:cs="Arial"/>
        </w:rPr>
        <w:t>процен</w:t>
      </w:r>
      <w:r w:rsidRPr="00F656C5">
        <w:rPr>
          <w:rFonts w:cs="Arial"/>
        </w:rPr>
        <w:t>а се сматра кључном компонентом у планирању здравствених образовних интервенција.</w:t>
      </w:r>
      <w:proofErr w:type="gramEnd"/>
      <w:r w:rsidRPr="00F656C5">
        <w:rPr>
          <w:rFonts w:cs="Arial"/>
        </w:rPr>
        <w:t xml:space="preserve"> Организациона процена има за циљ </w:t>
      </w:r>
      <w:r w:rsidR="00B129B3">
        <w:rPr>
          <w:rFonts w:cs="Arial"/>
        </w:rPr>
        <w:t xml:space="preserve">да одговори на кључно питање: </w:t>
      </w:r>
      <w:r w:rsidRPr="00F656C5">
        <w:rPr>
          <w:rFonts w:cs="Arial"/>
        </w:rPr>
        <w:t>“Која је способност и с</w:t>
      </w:r>
      <w:r w:rsidR="00B129B3">
        <w:rPr>
          <w:rFonts w:cs="Arial"/>
        </w:rPr>
        <w:t>премност организације да обезбеди здравствени програм?</w:t>
      </w:r>
      <w:r w:rsidRPr="00F656C5">
        <w:rPr>
          <w:rFonts w:cs="Arial"/>
        </w:rPr>
        <w:t xml:space="preserve">” </w:t>
      </w:r>
      <w:proofErr w:type="gramStart"/>
      <w:r w:rsidRPr="00F656C5">
        <w:rPr>
          <w:rFonts w:cs="Arial"/>
        </w:rPr>
        <w:t xml:space="preserve">Ширина организационе </w:t>
      </w:r>
      <w:r w:rsidR="00282E15">
        <w:rPr>
          <w:rFonts w:cs="Arial"/>
        </w:rPr>
        <w:t>процен</w:t>
      </w:r>
      <w:r w:rsidRPr="00F656C5">
        <w:rPr>
          <w:rFonts w:cs="Arial"/>
        </w:rPr>
        <w:t xml:space="preserve">е је слична </w:t>
      </w:r>
      <w:r w:rsidR="00282E15">
        <w:rPr>
          <w:rFonts w:cs="Arial"/>
        </w:rPr>
        <w:t>процен</w:t>
      </w:r>
      <w:r w:rsidRPr="00F656C5">
        <w:rPr>
          <w:rFonts w:cs="Arial"/>
        </w:rPr>
        <w:t>и инфрас</w:t>
      </w:r>
      <w:r w:rsidR="00B129B3">
        <w:rPr>
          <w:rFonts w:cs="Arial"/>
        </w:rPr>
        <w:t>труктуре која се разматра у МАPP</w:t>
      </w:r>
      <w:r w:rsidRPr="00F656C5">
        <w:rPr>
          <w:rFonts w:cs="Arial"/>
        </w:rPr>
        <w:t>-у.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Подаци за организациону процену прикупљају се од чланова организације, као и из постојећих организацијских евиденција и докумената.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Ови подаци помажу у одређивању организационе изводљивости развоја и спровођења здравственог програма - то јест, да ли су на располагању адекватни и одговарајући ресурси и да ли се здравствени програм уклапа у мисију и циљеве организације.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 xml:space="preserve">Један од кључних аспеката организационе процене је процена људских ресурса унутар организације, са посебним освртом на њихову способност да задовоље потребе идентификоване у </w:t>
      </w:r>
      <w:r w:rsidR="00282E15">
        <w:rPr>
          <w:rFonts w:cs="Arial"/>
        </w:rPr>
        <w:t>процен</w:t>
      </w:r>
      <w:r w:rsidRPr="00F656C5">
        <w:rPr>
          <w:rFonts w:cs="Arial"/>
        </w:rPr>
        <w:t>и потреба заједнице.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 xml:space="preserve">Ова врста </w:t>
      </w:r>
      <w:r w:rsidR="00282E15">
        <w:rPr>
          <w:rFonts w:cs="Arial"/>
        </w:rPr>
        <w:t>процен</w:t>
      </w:r>
      <w:r w:rsidR="00B129B3">
        <w:rPr>
          <w:rFonts w:cs="Arial"/>
        </w:rPr>
        <w:t>е може такође идентификовати пром</w:t>
      </w:r>
      <w:r w:rsidRPr="00F656C5">
        <w:rPr>
          <w:rFonts w:cs="Arial"/>
        </w:rPr>
        <w:t>ене које су потребне унутар ор</w:t>
      </w:r>
      <w:r w:rsidR="00B129B3">
        <w:rPr>
          <w:rFonts w:cs="Arial"/>
        </w:rPr>
        <w:t>ганизације као предуслов</w:t>
      </w:r>
      <w:r w:rsidRPr="00F656C5">
        <w:rPr>
          <w:rFonts w:cs="Arial"/>
        </w:rPr>
        <w:t xml:space="preserve"> за пружање здравственог програма.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 xml:space="preserve">На тај начин, организацијска </w:t>
      </w:r>
      <w:r w:rsidR="00282E15">
        <w:rPr>
          <w:rFonts w:cs="Arial"/>
        </w:rPr>
        <w:t>процен</w:t>
      </w:r>
      <w:r w:rsidRPr="00F656C5">
        <w:rPr>
          <w:rFonts w:cs="Arial"/>
        </w:rPr>
        <w:t>а пружа критичне информације за развој интерних стр</w:t>
      </w:r>
      <w:r w:rsidR="00B129B3">
        <w:rPr>
          <w:rFonts w:cs="Arial"/>
        </w:rPr>
        <w:t>атегија како би се осигурао усп</w:t>
      </w:r>
      <w:r w:rsidRPr="00F656C5">
        <w:rPr>
          <w:rFonts w:cs="Arial"/>
        </w:rPr>
        <w:t>ех здравственог програма.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Степен до којег је организацијска процена од пресудно</w:t>
      </w:r>
      <w:r w:rsidR="00B129B3">
        <w:rPr>
          <w:rFonts w:cs="Arial"/>
        </w:rPr>
        <w:t>г значаја за усп</w:t>
      </w:r>
      <w:r w:rsidRPr="00F656C5">
        <w:rPr>
          <w:rFonts w:cs="Arial"/>
        </w:rPr>
        <w:t xml:space="preserve">ех здравственог програма огледа се у студији о организацијским капацитетима коју су </w:t>
      </w:r>
      <w:r w:rsidR="00B129B3">
        <w:rPr>
          <w:rFonts w:cs="Arial"/>
        </w:rPr>
        <w:t>спровели Roberts-Gray, Gingis и Boerm</w:t>
      </w:r>
      <w:r w:rsidRPr="00F656C5">
        <w:rPr>
          <w:rFonts w:cs="Arial"/>
        </w:rPr>
        <w:t xml:space="preserve"> (2007).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 xml:space="preserve">Ови аутори су развили валидно и поуздано средство за </w:t>
      </w:r>
      <w:r w:rsidR="00282E15">
        <w:rPr>
          <w:rFonts w:cs="Arial"/>
        </w:rPr>
        <w:t>процен</w:t>
      </w:r>
      <w:r w:rsidRPr="00F656C5">
        <w:rPr>
          <w:rFonts w:cs="Arial"/>
        </w:rPr>
        <w:t>у капацитета школа за имплементацију програма превенције пушења који финансира Одсек за државне здравствене услуге у Тексасу. На крају, њихове мере организационог капацитета предвиђале су и количину активности имплементације и квалитет имплементације школске интервенције усмерене на превенцију пушења.</w:t>
      </w:r>
      <w:proofErr w:type="gramEnd"/>
    </w:p>
    <w:p w:rsidR="00F656C5" w:rsidRPr="00F656C5" w:rsidRDefault="00F656C5" w:rsidP="00F656C5">
      <w:pPr>
        <w:rPr>
          <w:rFonts w:cs="Arial"/>
        </w:rPr>
      </w:pPr>
    </w:p>
    <w:p w:rsidR="00F656C5" w:rsidRPr="005E7862" w:rsidRDefault="00F656C5" w:rsidP="005E7862">
      <w:pPr>
        <w:pStyle w:val="Heading3"/>
      </w:pPr>
      <w:bookmarkStart w:id="8" w:name="_Toc536732836"/>
      <w:bookmarkStart w:id="9" w:name="_Toc4073344"/>
      <w:bookmarkStart w:id="10" w:name="_Toc7887598"/>
      <w:r w:rsidRPr="005E7862">
        <w:lastRenderedPageBreak/>
        <w:t>Процен</w:t>
      </w:r>
      <w:r w:rsidR="005E7862" w:rsidRPr="005E7862">
        <w:t>a</w:t>
      </w:r>
      <w:r w:rsidRPr="005E7862">
        <w:t xml:space="preserve"> маркетинга</w:t>
      </w:r>
      <w:bookmarkEnd w:id="8"/>
      <w:bookmarkEnd w:id="9"/>
      <w:bookmarkEnd w:id="10"/>
    </w:p>
    <w:p w:rsidR="00F656C5" w:rsidRPr="00F656C5" w:rsidRDefault="00F656C5" w:rsidP="005E7862">
      <w:pPr>
        <w:rPr>
          <w:rFonts w:cs="Arial"/>
        </w:rPr>
      </w:pPr>
      <w:proofErr w:type="gramStart"/>
      <w:r w:rsidRPr="00F656C5">
        <w:rPr>
          <w:rFonts w:cs="Arial"/>
        </w:rPr>
        <w:t>Баш као што је разумевање потреба и средстава циљне публике кључно у планирању програма, једн</w:t>
      </w:r>
      <w:r w:rsidR="00FD4C8C">
        <w:rPr>
          <w:rFonts w:cs="Arial"/>
        </w:rPr>
        <w:t>ако је важно разумети у којој м</w:t>
      </w:r>
      <w:r w:rsidRPr="00F656C5">
        <w:rPr>
          <w:rFonts w:cs="Arial"/>
        </w:rPr>
        <w:t>ери би ц</w:t>
      </w:r>
      <w:r w:rsidR="00FD4C8C">
        <w:rPr>
          <w:rFonts w:cs="Arial"/>
        </w:rPr>
        <w:t>иљна публика била заинтересована</w:t>
      </w:r>
      <w:r w:rsidRPr="00F656C5">
        <w:rPr>
          <w:rFonts w:cs="Arial"/>
        </w:rPr>
        <w:t xml:space="preserve"> за здравствени програм.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Подаци за процену тржишта могу се прикупити у исто време када се прикупљају подаци о процени потреба.</w:t>
      </w:r>
      <w:proofErr w:type="gramEnd"/>
      <w:r w:rsidRPr="00F656C5">
        <w:rPr>
          <w:rFonts w:cs="Arial"/>
        </w:rPr>
        <w:t xml:space="preserve"> Ова врста </w:t>
      </w:r>
      <w:r w:rsidR="00282E15">
        <w:rPr>
          <w:rFonts w:cs="Arial"/>
        </w:rPr>
        <w:t>процен</w:t>
      </w:r>
      <w:r w:rsidR="00FD4C8C">
        <w:rPr>
          <w:rFonts w:cs="Arial"/>
        </w:rPr>
        <w:t>е настоји да одговори</w:t>
      </w:r>
      <w:r w:rsidRPr="00F656C5">
        <w:rPr>
          <w:rFonts w:cs="Arial"/>
        </w:rPr>
        <w:t xml:space="preserve"> на питања као што су: “Шта ће при</w:t>
      </w:r>
      <w:r w:rsidR="00FD4C8C">
        <w:rPr>
          <w:rFonts w:cs="Arial"/>
        </w:rPr>
        <w:t>вући циљну публику у програм?” и</w:t>
      </w:r>
      <w:r w:rsidRPr="00F656C5">
        <w:rPr>
          <w:rFonts w:cs="Arial"/>
        </w:rPr>
        <w:t xml:space="preserve">ли “Које друге здравствене организације пружају које врсте услуга?” </w:t>
      </w:r>
      <w:proofErr w:type="gramStart"/>
      <w:r w:rsidRPr="00F656C5">
        <w:rPr>
          <w:rFonts w:cs="Arial"/>
        </w:rPr>
        <w:t xml:space="preserve">Типичне анализе тржишта, као што су оне које се </w:t>
      </w:r>
      <w:r w:rsidR="00FD4C8C">
        <w:rPr>
          <w:rFonts w:cs="Arial"/>
        </w:rPr>
        <w:t>с</w:t>
      </w:r>
      <w:r w:rsidRPr="00F656C5">
        <w:rPr>
          <w:rFonts w:cs="Arial"/>
        </w:rPr>
        <w:t>проводе у подузећима, разликују се од процена маркетинга за здравствене програме на неколико начина.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У здравственим програмима, маркетиншки концепти су прилагођени да одражавају социјалну и бихевиоралну интервенцију програма.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Поред тога, асп</w:t>
      </w:r>
      <w:r w:rsidR="00FD4C8C">
        <w:rPr>
          <w:rFonts w:cs="Arial"/>
        </w:rPr>
        <w:t>екти цена и пакета</w:t>
      </w:r>
      <w:r w:rsidRPr="00F656C5">
        <w:rPr>
          <w:rFonts w:cs="Arial"/>
        </w:rPr>
        <w:t xml:space="preserve"> који су адресирани у маркетингу процене играју различите улоге у здравственим програмима.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Кључни подаци који се прикупљају у маркетиншкој процени баве се конкурентним програмима (расположивим ресурсима заједнице) и укупним интересовање</w:t>
      </w:r>
      <w:r w:rsidR="00FD4C8C">
        <w:rPr>
          <w:rFonts w:cs="Arial"/>
        </w:rPr>
        <w:t>м за планирани програм.</w:t>
      </w:r>
      <w:proofErr w:type="gramEnd"/>
      <w:r w:rsidR="00FD4C8C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Укључивање елемената маркетиншке процене у активности процене умањује изгубљене прилике за прикупљање кључних података и помаже да се пружи потпунија процена стања која могу утицати на коришћење услуга и здравствене исходе.</w:t>
      </w:r>
      <w:proofErr w:type="gramEnd"/>
    </w:p>
    <w:p w:rsidR="00F656C5" w:rsidRPr="00315352" w:rsidRDefault="00F656C5" w:rsidP="00315352">
      <w:pPr>
        <w:pStyle w:val="Heading3"/>
      </w:pPr>
      <w:bookmarkStart w:id="11" w:name="_Toc536732837"/>
      <w:bookmarkStart w:id="12" w:name="_Toc4073345"/>
      <w:bookmarkStart w:id="13" w:name="_Toc7887599"/>
      <w:r w:rsidRPr="00315352">
        <w:t>Процен</w:t>
      </w:r>
      <w:r w:rsidR="00315352" w:rsidRPr="00315352">
        <w:t>a</w:t>
      </w:r>
      <w:r w:rsidRPr="00315352">
        <w:t xml:space="preserve"> потреба</w:t>
      </w:r>
      <w:bookmarkEnd w:id="11"/>
      <w:bookmarkEnd w:id="12"/>
      <w:bookmarkEnd w:id="13"/>
    </w:p>
    <w:p w:rsidR="00F656C5" w:rsidRPr="00F656C5" w:rsidRDefault="00F656C5" w:rsidP="00315352">
      <w:pPr>
        <w:rPr>
          <w:rFonts w:cs="Arial"/>
        </w:rPr>
      </w:pPr>
      <w:proofErr w:type="gramStart"/>
      <w:r w:rsidRPr="00F656C5">
        <w:rPr>
          <w:rFonts w:cs="Arial"/>
        </w:rPr>
        <w:t>Процена потреба, у уже дефинисаном, традиционалном смислу, је средство којим се одређују празнине, недостаци и жеље у односу на дефинисану популацију и дефинише специфичан здравствени проблем.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Подаци из процене потреба користе се за идентификацију здравствених про</w:t>
      </w:r>
      <w:r w:rsidR="00FD4C8C">
        <w:rPr>
          <w:rFonts w:cs="Arial"/>
        </w:rPr>
        <w:t>блема или стања која се могу р</w:t>
      </w:r>
      <w:r w:rsidRPr="00F656C5">
        <w:rPr>
          <w:rFonts w:cs="Arial"/>
        </w:rPr>
        <w:t>ешити здравственим програмом.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На овај начин,</w:t>
      </w:r>
      <w:r w:rsidR="00FD4C8C">
        <w:rPr>
          <w:rFonts w:cs="Arial"/>
        </w:rPr>
        <w:t xml:space="preserve"> </w:t>
      </w:r>
      <w:r w:rsidRPr="00F656C5">
        <w:rPr>
          <w:rFonts w:cs="Arial"/>
        </w:rPr>
        <w:t>процена служи као полазна основа за планирање програ</w:t>
      </w:r>
      <w:r w:rsidR="00FD4C8C">
        <w:rPr>
          <w:rFonts w:cs="Arial"/>
        </w:rPr>
        <w:t>ма, као што су то учинили Norris</w:t>
      </w:r>
      <w:r w:rsidRPr="00F656C5">
        <w:rPr>
          <w:rFonts w:cs="Arial"/>
        </w:rPr>
        <w:t xml:space="preserve"> и колеге (2011), а затим за планирање, имплементацију и евалуацију програма (</w:t>
      </w:r>
      <w:r w:rsidR="00FD4C8C" w:rsidRPr="00FD4C8C">
        <w:rPr>
          <w:rFonts w:cs="Arial"/>
          <w:color w:val="auto"/>
          <w:lang w:val="en-US"/>
        </w:rPr>
        <w:t>Palmer, Samson, Batra, Triantis, &amp; Mullan</w:t>
      </w:r>
      <w:r w:rsidRPr="00FD4C8C">
        <w:rPr>
          <w:rFonts w:cs="Arial"/>
        </w:rPr>
        <w:t>,</w:t>
      </w:r>
      <w:r w:rsidRPr="00F656C5">
        <w:rPr>
          <w:rFonts w:cs="Arial"/>
        </w:rPr>
        <w:t xml:space="preserve"> 2011).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 xml:space="preserve">Процена потреба пружа информације везане за здравље </w:t>
      </w:r>
      <w:r w:rsidR="00FD4C8C">
        <w:rPr>
          <w:rFonts w:cs="Arial"/>
        </w:rPr>
        <w:t>које омогућују планерима да оц</w:t>
      </w:r>
      <w:r w:rsidR="00DF21FF">
        <w:rPr>
          <w:rFonts w:cs="Arial"/>
        </w:rPr>
        <w:t>ене приоритете који се треба</w:t>
      </w:r>
      <w:r w:rsidRPr="00F656C5">
        <w:rPr>
          <w:rFonts w:cs="Arial"/>
        </w:rPr>
        <w:t xml:space="preserve"> дати специ</w:t>
      </w:r>
      <w:r w:rsidR="00DF21FF">
        <w:rPr>
          <w:rFonts w:cs="Arial"/>
        </w:rPr>
        <w:t xml:space="preserve">фичним здравственим проблемима </w:t>
      </w:r>
      <w:r w:rsidRPr="00F656C5">
        <w:rPr>
          <w:rFonts w:cs="Arial"/>
        </w:rPr>
        <w:t xml:space="preserve">и </w:t>
      </w:r>
      <w:r w:rsidR="00DF21FF">
        <w:rPr>
          <w:rFonts w:cs="Arial"/>
        </w:rPr>
        <w:t>чиме се помаже идентификација компромиса</w:t>
      </w:r>
      <w:r w:rsidRPr="00F656C5">
        <w:rPr>
          <w:rFonts w:cs="Arial"/>
        </w:rPr>
        <w:t xml:space="preserve"> који се неизбежно јављају у решавању једног здравственог проблема, а не другог.</w:t>
      </w:r>
      <w:proofErr w:type="gramEnd"/>
      <w:r w:rsidRPr="00F656C5">
        <w:rPr>
          <w:rFonts w:cs="Arial"/>
        </w:rPr>
        <w:t xml:space="preserve"> Често се врши процена потреба како би се одговорило на питање: “Који здравствени проблеми постоје, и у којој мери?” </w:t>
      </w:r>
      <w:proofErr w:type="gramStart"/>
      <w:r w:rsidRPr="00F656C5">
        <w:rPr>
          <w:rFonts w:cs="Arial"/>
        </w:rPr>
        <w:t>У осно</w:t>
      </w:r>
      <w:r w:rsidR="00DF21FF">
        <w:rPr>
          <w:rFonts w:cs="Arial"/>
        </w:rPr>
        <w:t>ви, процена потреба идентификује</w:t>
      </w:r>
      <w:r w:rsidRPr="00F656C5">
        <w:rPr>
          <w:rFonts w:cs="Arial"/>
        </w:rPr>
        <w:t xml:space="preserve"> нормативне потребе.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Процена потреба се може грубо изједначити са “проценом здравс</w:t>
      </w:r>
      <w:r w:rsidR="00DF21FF">
        <w:rPr>
          <w:rFonts w:cs="Arial"/>
        </w:rPr>
        <w:t>твеног статуса заједнице” у МАPP</w:t>
      </w:r>
      <w:r w:rsidRPr="00F656C5">
        <w:rPr>
          <w:rFonts w:cs="Arial"/>
        </w:rPr>
        <w:t>-у.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Обично</w:t>
      </w:r>
      <w:r w:rsidR="00DF21FF">
        <w:rPr>
          <w:rFonts w:cs="Arial"/>
        </w:rPr>
        <w:t xml:space="preserve"> је процена потреба оријентисана</w:t>
      </w:r>
      <w:r w:rsidRPr="00F656C5">
        <w:rPr>
          <w:rFonts w:cs="Arial"/>
        </w:rPr>
        <w:t xml:space="preserve"> на проблеме; на тај начин</w:t>
      </w:r>
      <w:r w:rsidR="00DF21FF">
        <w:rPr>
          <w:rFonts w:cs="Arial"/>
        </w:rPr>
        <w:t xml:space="preserve"> се настоји да се отпочне</w:t>
      </w:r>
      <w:r w:rsidRPr="00F656C5">
        <w:rPr>
          <w:rFonts w:cs="Arial"/>
        </w:rPr>
        <w:t xml:space="preserve"> са наведеним здравст</w:t>
      </w:r>
      <w:r w:rsidR="00F31FE3">
        <w:rPr>
          <w:rFonts w:cs="Arial"/>
        </w:rPr>
        <w:t>веним проблемом о којем је потребно сазнати више информација</w:t>
      </w:r>
      <w:r w:rsidRPr="00F656C5">
        <w:rPr>
          <w:rFonts w:cs="Arial"/>
        </w:rPr>
        <w:t>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Други аспект процене потреба је одређивање заједнице као подсистема који заслужује специфичну процену.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Понекад су потребне детаљније информације о једном аспекту заједнице</w:t>
      </w:r>
      <w:r w:rsidR="00DF21FF">
        <w:rPr>
          <w:rFonts w:cs="Arial"/>
        </w:rPr>
        <w:t>, а процена потреба усмерена је</w:t>
      </w:r>
      <w:r w:rsidRPr="00F656C5">
        <w:rPr>
          <w:rFonts w:cs="Arial"/>
        </w:rPr>
        <w:t xml:space="preserve"> на заједницу</w:t>
      </w:r>
      <w:r w:rsidR="00DF21FF">
        <w:rPr>
          <w:rFonts w:cs="Arial"/>
        </w:rPr>
        <w:t>, што</w:t>
      </w:r>
      <w:r w:rsidRPr="00F656C5">
        <w:rPr>
          <w:rFonts w:cs="Arial"/>
        </w:rPr>
        <w:t xml:space="preserve"> може пружити такве информације.</w:t>
      </w:r>
      <w:proofErr w:type="gramEnd"/>
    </w:p>
    <w:p w:rsidR="00F656C5" w:rsidRPr="00315352" w:rsidRDefault="00F656C5" w:rsidP="00315352">
      <w:pPr>
        <w:pStyle w:val="Heading3"/>
      </w:pPr>
      <w:bookmarkStart w:id="14" w:name="_Toc536732838"/>
      <w:bookmarkStart w:id="15" w:name="_Toc4073346"/>
      <w:bookmarkStart w:id="16" w:name="_Toc7887600"/>
      <w:r w:rsidRPr="00315352">
        <w:t>Процена здравља у заједници</w:t>
      </w:r>
      <w:bookmarkEnd w:id="14"/>
      <w:bookmarkEnd w:id="15"/>
      <w:bookmarkEnd w:id="16"/>
    </w:p>
    <w:p w:rsidR="00F656C5" w:rsidRPr="00F656C5" w:rsidRDefault="00F656C5" w:rsidP="00315352">
      <w:pPr>
        <w:rPr>
          <w:rFonts w:cs="Arial"/>
        </w:rPr>
      </w:pPr>
      <w:proofErr w:type="gramStart"/>
      <w:r w:rsidRPr="00F656C5">
        <w:rPr>
          <w:rFonts w:cs="Arial"/>
        </w:rPr>
        <w:t>Процена здравственог стања у заједници се користи за утврђивање величине одабраних здравствених проблема у одабраној заједници, суседству или другим одређеним местима у односу на снаге и ресурсе унутар те заједнице, те за одређивање приоритета које заједница даје решавању здравственог проблема.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Процена здравственог стања у заједници баца широку мрежу која обухвата све аспекте заједнице.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Она испитује здравствене и људске ресурсе и средства, као и здравствени проблем и друге слабости заједнице.</w:t>
      </w:r>
      <w:proofErr w:type="gramEnd"/>
      <w:r w:rsidRPr="00F656C5">
        <w:rPr>
          <w:rFonts w:cs="Arial"/>
        </w:rPr>
        <w:t xml:space="preserve"> Ова врста процене настоји одговорити на питање: “Који су кључни здравствени проблеми и који су ресурси доступни за решавање тих здравствених проблема?” </w:t>
      </w:r>
      <w:proofErr w:type="gramStart"/>
      <w:r w:rsidRPr="00F656C5">
        <w:rPr>
          <w:rFonts w:cs="Arial"/>
        </w:rPr>
        <w:t>У том смислу, процена здравс</w:t>
      </w:r>
      <w:r w:rsidR="00A47610">
        <w:rPr>
          <w:rFonts w:cs="Arial"/>
        </w:rPr>
        <w:t>твеног стања у заједници обухвата и интегрише</w:t>
      </w:r>
      <w:r w:rsidRPr="00F656C5">
        <w:rPr>
          <w:rFonts w:cs="Arial"/>
        </w:rPr>
        <w:t xml:space="preserve"> сваки од четири претходно описана модела процене.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Из ове интегративне перспективе, ово поглавље даје детаље о спровођењу процене здравственог стања у заједници.</w:t>
      </w:r>
      <w:proofErr w:type="gramEnd"/>
    </w:p>
    <w:p w:rsidR="00F656C5" w:rsidRPr="00F656C5" w:rsidRDefault="0081286B" w:rsidP="00F656C5">
      <w:pPr>
        <w:ind w:firstLine="720"/>
        <w:rPr>
          <w:rFonts w:cs="Arial"/>
        </w:rPr>
      </w:pPr>
      <w:proofErr w:type="gramStart"/>
      <w:r>
        <w:rPr>
          <w:rFonts w:cs="Arial"/>
        </w:rPr>
        <w:t>Aкт</w:t>
      </w:r>
      <w:r w:rsidR="00F656C5" w:rsidRPr="00F656C5">
        <w:rPr>
          <w:rFonts w:cs="Arial"/>
        </w:rPr>
        <w:t xml:space="preserve"> о прист</w:t>
      </w:r>
      <w:r w:rsidR="00A47610">
        <w:rPr>
          <w:rFonts w:cs="Arial"/>
        </w:rPr>
        <w:t>упачној здравственој заштити (АC</w:t>
      </w:r>
      <w:r w:rsidR="00F656C5" w:rsidRPr="00F656C5">
        <w:rPr>
          <w:rFonts w:cs="Arial"/>
        </w:rPr>
        <w:t>А) обухвата мандат за непрофитне здравствене организације да спроведу процену здравствених потреба у заједници.</w:t>
      </w:r>
      <w:proofErr w:type="gramEnd"/>
      <w:r w:rsidR="00F656C5" w:rsidRPr="00F656C5">
        <w:rPr>
          <w:rFonts w:cs="Arial"/>
        </w:rPr>
        <w:t xml:space="preserve"> </w:t>
      </w:r>
      <w:proofErr w:type="gramStart"/>
      <w:r w:rsidR="00F656C5" w:rsidRPr="00F656C5">
        <w:rPr>
          <w:rFonts w:cs="Arial"/>
        </w:rPr>
        <w:t>Према прописима, заједница је дефинисана географски, али мора обухватити и циљну популацију коју опслужује здравствена организација.</w:t>
      </w:r>
      <w:proofErr w:type="gramEnd"/>
      <w:r w:rsidR="00F656C5" w:rsidRPr="00F656C5">
        <w:rPr>
          <w:rFonts w:cs="Arial"/>
        </w:rPr>
        <w:t xml:space="preserve"> </w:t>
      </w:r>
      <w:proofErr w:type="gramStart"/>
      <w:r w:rsidR="00F656C5" w:rsidRPr="00F656C5">
        <w:rPr>
          <w:rFonts w:cs="Arial"/>
        </w:rPr>
        <w:t xml:space="preserve">Здравствена организација мора спровести стратегију за решавање недостатака утврђених кроз </w:t>
      </w:r>
      <w:r w:rsidR="00282E15">
        <w:rPr>
          <w:rFonts w:cs="Arial"/>
        </w:rPr>
        <w:t>процен</w:t>
      </w:r>
      <w:r w:rsidR="00F656C5" w:rsidRPr="00F656C5">
        <w:rPr>
          <w:rFonts w:cs="Arial"/>
        </w:rPr>
        <w:t>у здравствених потреба у заједници.</w:t>
      </w:r>
      <w:proofErr w:type="gramEnd"/>
      <w:r w:rsidR="00F656C5" w:rsidRPr="00F656C5">
        <w:rPr>
          <w:rFonts w:cs="Arial"/>
        </w:rPr>
        <w:t xml:space="preserve"> </w:t>
      </w:r>
      <w:proofErr w:type="gramStart"/>
      <w:r w:rsidR="00F656C5" w:rsidRPr="00F656C5">
        <w:rPr>
          <w:rFonts w:cs="Arial"/>
        </w:rPr>
        <w:t>Већи нагласак на процени здравствених потреба у заједници ће вероватно генерисати нове приступе задовољавању потре</w:t>
      </w:r>
      <w:r>
        <w:rPr>
          <w:rFonts w:cs="Arial"/>
        </w:rPr>
        <w:t>ба, као и потенцијално нову св</w:t>
      </w:r>
      <w:r w:rsidR="00F656C5" w:rsidRPr="00F656C5">
        <w:rPr>
          <w:rFonts w:cs="Arial"/>
        </w:rPr>
        <w:t>ест о здравственим проблемима у заједници.</w:t>
      </w:r>
      <w:proofErr w:type="gramEnd"/>
    </w:p>
    <w:p w:rsidR="00F656C5" w:rsidRPr="00315352" w:rsidRDefault="00F656C5" w:rsidP="00315352">
      <w:pPr>
        <w:pStyle w:val="Heading3"/>
      </w:pPr>
      <w:bookmarkStart w:id="17" w:name="_Toc536732839"/>
      <w:bookmarkStart w:id="18" w:name="_Toc4073347"/>
      <w:bookmarkStart w:id="19" w:name="_Toc7887601"/>
      <w:r w:rsidRPr="00315352">
        <w:lastRenderedPageBreak/>
        <w:t>Процена радне снаге</w:t>
      </w:r>
      <w:bookmarkEnd w:id="17"/>
      <w:bookmarkEnd w:id="18"/>
      <w:bookmarkEnd w:id="19"/>
    </w:p>
    <w:p w:rsidR="00315352" w:rsidRDefault="00F656C5" w:rsidP="00F656C5">
      <w:pPr>
        <w:rPr>
          <w:rFonts w:eastAsia="Calibri" w:cs="Arial"/>
        </w:rPr>
      </w:pPr>
      <w:proofErr w:type="gramStart"/>
      <w:r w:rsidRPr="00F656C5">
        <w:rPr>
          <w:rFonts w:eastAsia="Calibri" w:cs="Arial"/>
        </w:rPr>
        <w:t xml:space="preserve">Процена радне </w:t>
      </w:r>
      <w:r w:rsidR="0081286B">
        <w:rPr>
          <w:rFonts w:eastAsia="Calibri" w:cs="Arial"/>
        </w:rPr>
        <w:t>снаге се обично не сматра д</w:t>
      </w:r>
      <w:r w:rsidRPr="00F656C5">
        <w:rPr>
          <w:rFonts w:eastAsia="Calibri" w:cs="Arial"/>
        </w:rPr>
        <w:t>елом процене здравственог стања у заједници.</w:t>
      </w:r>
      <w:proofErr w:type="gramEnd"/>
      <w:r w:rsidRPr="00F656C5">
        <w:rPr>
          <w:rFonts w:eastAsia="Calibri" w:cs="Arial"/>
        </w:rPr>
        <w:t xml:space="preserve"> </w:t>
      </w:r>
      <w:proofErr w:type="gramStart"/>
      <w:r w:rsidRPr="00F656C5">
        <w:rPr>
          <w:rFonts w:eastAsia="Calibri" w:cs="Arial"/>
        </w:rPr>
        <w:t xml:space="preserve">Међутим, на инфраструктурном нивоу пирамиде јавног здравља, </w:t>
      </w:r>
      <w:r w:rsidR="00282E15">
        <w:rPr>
          <w:rFonts w:eastAsia="Calibri" w:cs="Arial"/>
        </w:rPr>
        <w:t>процен</w:t>
      </w:r>
      <w:r w:rsidRPr="00F656C5">
        <w:rPr>
          <w:rFonts w:eastAsia="Calibri" w:cs="Arial"/>
        </w:rPr>
        <w:t>е радне снаге су посебно повезане.</w:t>
      </w:r>
      <w:proofErr w:type="gramEnd"/>
      <w:r w:rsidRPr="00F656C5">
        <w:rPr>
          <w:rFonts w:eastAsia="Calibri" w:cs="Arial"/>
        </w:rPr>
        <w:t xml:space="preserve"> Процена радне снаге настоји да одговори на питање: “Који људски ресурси постоје на којем нивоу стручности за решавање здравствених потреба?” </w:t>
      </w:r>
      <w:proofErr w:type="gramStart"/>
      <w:r w:rsidR="00282E15">
        <w:rPr>
          <w:rFonts w:eastAsia="Calibri" w:cs="Arial"/>
        </w:rPr>
        <w:t>Процен</w:t>
      </w:r>
      <w:r w:rsidRPr="00F656C5">
        <w:rPr>
          <w:rFonts w:eastAsia="Calibri" w:cs="Arial"/>
        </w:rPr>
        <w:t>а радне снаге испитује тренутне компетенције међу радном снагом, трендове и покретаче промена у вези с количином и квалитетом радне снаге и изградњу сценарија како би се разумела потенцијална величина јаза између пројектованих потреба и пројектоване расположиве радне снаге.</w:t>
      </w:r>
      <w:proofErr w:type="gramEnd"/>
      <w:r w:rsidRPr="00F656C5">
        <w:rPr>
          <w:rFonts w:eastAsia="Calibri" w:cs="Arial"/>
        </w:rPr>
        <w:t xml:space="preserve"> </w:t>
      </w:r>
      <w:proofErr w:type="gramStart"/>
      <w:r w:rsidRPr="00F656C5">
        <w:rPr>
          <w:rFonts w:eastAsia="Calibri" w:cs="Arial"/>
        </w:rPr>
        <w:t xml:space="preserve">У свим здравственим професијама процене радне снаге које </w:t>
      </w:r>
      <w:r w:rsidR="0081286B">
        <w:rPr>
          <w:rFonts w:eastAsia="Calibri" w:cs="Arial"/>
        </w:rPr>
        <w:t>спроводе стручњаци кроз ригорозне истраживачке пројекте</w:t>
      </w:r>
      <w:r w:rsidRPr="00F656C5">
        <w:rPr>
          <w:rFonts w:eastAsia="Calibri" w:cs="Arial"/>
        </w:rPr>
        <w:t xml:space="preserve"> откриле су тешку ситуацију у здравству.</w:t>
      </w:r>
      <w:proofErr w:type="gramEnd"/>
    </w:p>
    <w:p w:rsidR="00F656C5" w:rsidRPr="00390130" w:rsidRDefault="00315352" w:rsidP="00F656C5">
      <w:pPr>
        <w:rPr>
          <w:rFonts w:eastAsia="Calibri" w:cs="Arial"/>
          <w:i/>
        </w:rPr>
      </w:pPr>
      <w:r>
        <w:rPr>
          <w:rFonts w:eastAsia="Calibri" w:cs="Arial"/>
        </w:rPr>
        <w:tab/>
      </w:r>
      <w:proofErr w:type="gramStart"/>
      <w:r w:rsidR="00F656C5" w:rsidRPr="00F656C5">
        <w:rPr>
          <w:rFonts w:eastAsia="Calibri" w:cs="Arial"/>
        </w:rPr>
        <w:t>У догледној будућности, предвиђања несташица се настављају за ос</w:t>
      </w:r>
      <w:r w:rsidR="0081286B">
        <w:rPr>
          <w:rFonts w:eastAsia="Calibri" w:cs="Arial"/>
        </w:rPr>
        <w:t>обље у области сестринства (ААCH</w:t>
      </w:r>
      <w:r w:rsidR="00F656C5" w:rsidRPr="00F656C5">
        <w:rPr>
          <w:rFonts w:eastAsia="Calibri" w:cs="Arial"/>
        </w:rPr>
        <w:t>, 2011</w:t>
      </w:r>
      <w:r w:rsidR="0081286B">
        <w:rPr>
          <w:rFonts w:eastAsia="Calibri" w:cs="Arial"/>
        </w:rPr>
        <w:t xml:space="preserve">; </w:t>
      </w:r>
      <w:r w:rsidR="0081286B" w:rsidRPr="0081286B">
        <w:rPr>
          <w:rFonts w:cs="Arial"/>
          <w:color w:val="auto"/>
          <w:lang w:val="en-US"/>
        </w:rPr>
        <w:t>Buerhaus, Donelan, Ulrich, DesRoches, &amp; Dittus, 2007; Hinshaw</w:t>
      </w:r>
      <w:r w:rsidR="0081286B">
        <w:rPr>
          <w:rFonts w:eastAsia="Calibri" w:cs="Arial"/>
        </w:rPr>
        <w:t xml:space="preserve">, </w:t>
      </w:r>
      <w:r w:rsidR="00F656C5" w:rsidRPr="00F656C5">
        <w:rPr>
          <w:rFonts w:eastAsia="Calibri" w:cs="Arial"/>
        </w:rPr>
        <w:t>2008), здравље на раду (</w:t>
      </w:r>
      <w:r w:rsidR="0081286B" w:rsidRPr="0081286B">
        <w:rPr>
          <w:rFonts w:cs="Arial"/>
          <w:color w:val="auto"/>
          <w:lang w:val="en-US"/>
        </w:rPr>
        <w:t>Powell, Kanny, &amp; Coil</w:t>
      </w:r>
      <w:r w:rsidR="0081286B">
        <w:rPr>
          <w:rFonts w:ascii="JansonText-Roman" w:hAnsi="JansonText-Roman" w:cs="JansonText-Roman"/>
          <w:color w:val="auto"/>
          <w:sz w:val="21"/>
          <w:szCs w:val="21"/>
          <w:lang w:val="en-US"/>
        </w:rPr>
        <w:t>, 2008</w:t>
      </w:r>
      <w:r w:rsidR="0081286B">
        <w:rPr>
          <w:rFonts w:eastAsia="Calibri" w:cs="Arial"/>
        </w:rPr>
        <w:t>), здравље околине (ЕP</w:t>
      </w:r>
      <w:r w:rsidR="00390130">
        <w:rPr>
          <w:rFonts w:eastAsia="Calibri" w:cs="Arial"/>
        </w:rPr>
        <w:t>А, 1999), медицина (ААMC</w:t>
      </w:r>
      <w:r w:rsidR="00F656C5" w:rsidRPr="00F656C5">
        <w:rPr>
          <w:rFonts w:eastAsia="Calibri" w:cs="Arial"/>
        </w:rPr>
        <w:t>, 2012</w:t>
      </w:r>
      <w:r w:rsidR="00390130">
        <w:rPr>
          <w:rFonts w:eastAsia="Calibri" w:cs="Arial"/>
        </w:rPr>
        <w:t>) и јавно здравље (АSPH</w:t>
      </w:r>
      <w:r w:rsidR="00F656C5" w:rsidRPr="00F656C5">
        <w:rPr>
          <w:rFonts w:eastAsia="Calibri" w:cs="Arial"/>
        </w:rPr>
        <w:t>, 2008).</w:t>
      </w:r>
      <w:proofErr w:type="gramEnd"/>
      <w:r w:rsidR="00F656C5" w:rsidRPr="00F656C5">
        <w:rPr>
          <w:rFonts w:eastAsia="Calibri" w:cs="Arial"/>
        </w:rPr>
        <w:t xml:space="preserve"> </w:t>
      </w:r>
      <w:proofErr w:type="gramStart"/>
      <w:r w:rsidR="00F656C5" w:rsidRPr="00F656C5">
        <w:rPr>
          <w:rFonts w:eastAsia="Calibri" w:cs="Arial"/>
        </w:rPr>
        <w:t>Ова предвиђања чине неопходним да се пре него што се започне са развојем било којег здравственог програма, спроведе локална процена како би се идентификовала тренутна и будућа радна снага која ће бити укључена у подршку предвиђеном програму.</w:t>
      </w:r>
      <w:proofErr w:type="gramEnd"/>
      <w:r w:rsidR="00F656C5" w:rsidRPr="00F656C5">
        <w:rPr>
          <w:rFonts w:eastAsia="Calibri" w:cs="Arial"/>
        </w:rPr>
        <w:t xml:space="preserve"> </w:t>
      </w:r>
      <w:proofErr w:type="gramStart"/>
      <w:r w:rsidR="00F656C5" w:rsidRPr="00F656C5">
        <w:rPr>
          <w:rFonts w:eastAsia="Calibri" w:cs="Arial"/>
        </w:rPr>
        <w:t>Уосталом, нема смисла развијати одличан програм на папиру</w:t>
      </w:r>
      <w:r w:rsidR="00390130">
        <w:rPr>
          <w:rFonts w:eastAsia="Calibri" w:cs="Arial"/>
        </w:rPr>
        <w:t>, ако није</w:t>
      </w:r>
      <w:r w:rsidR="00F656C5" w:rsidRPr="00F656C5">
        <w:rPr>
          <w:rFonts w:eastAsia="Calibri" w:cs="Arial"/>
        </w:rPr>
        <w:t xml:space="preserve"> могуће запослити здравствене стручњаке са квалификацијама које су потребне да би прог</w:t>
      </w:r>
      <w:r w:rsidR="00390130">
        <w:rPr>
          <w:rFonts w:eastAsia="Calibri" w:cs="Arial"/>
        </w:rPr>
        <w:t>рам био успешан у стварном све</w:t>
      </w:r>
      <w:r w:rsidR="00F656C5" w:rsidRPr="00F656C5">
        <w:rPr>
          <w:rFonts w:eastAsia="Calibri" w:cs="Arial"/>
        </w:rPr>
        <w:t>ту.</w:t>
      </w:r>
      <w:proofErr w:type="gramEnd"/>
      <w:r w:rsidR="00F656C5" w:rsidRPr="00F656C5">
        <w:rPr>
          <w:rFonts w:eastAsia="Calibri" w:cs="Arial"/>
        </w:rPr>
        <w:t xml:space="preserve"> </w:t>
      </w:r>
      <w:proofErr w:type="gramStart"/>
      <w:r w:rsidR="00F656C5" w:rsidRPr="00F656C5">
        <w:rPr>
          <w:rFonts w:eastAsia="Calibri" w:cs="Arial"/>
        </w:rPr>
        <w:t xml:space="preserve">Као што је организацијска </w:t>
      </w:r>
      <w:r w:rsidR="00282E15">
        <w:rPr>
          <w:rFonts w:eastAsia="Calibri" w:cs="Arial"/>
        </w:rPr>
        <w:t>процен</w:t>
      </w:r>
      <w:r w:rsidR="00F656C5" w:rsidRPr="00F656C5">
        <w:rPr>
          <w:rFonts w:eastAsia="Calibri" w:cs="Arial"/>
        </w:rPr>
        <w:t>а од кључне важности за одређивање подршке за потенцијалне програме, тако је и процена радне снаге од кључне ва</w:t>
      </w:r>
      <w:r w:rsidR="00390130">
        <w:rPr>
          <w:rFonts w:eastAsia="Calibri" w:cs="Arial"/>
        </w:rPr>
        <w:t>жности за утврђивање изводљивости програма.</w:t>
      </w:r>
      <w:proofErr w:type="gramEnd"/>
    </w:p>
    <w:p w:rsidR="00F656C5" w:rsidRPr="00685935" w:rsidRDefault="00F656C5" w:rsidP="00685935">
      <w:pPr>
        <w:pStyle w:val="Heading2"/>
      </w:pPr>
      <w:bookmarkStart w:id="20" w:name="_Toc536732840"/>
      <w:bookmarkStart w:id="21" w:name="_Toc4073348"/>
      <w:bookmarkStart w:id="22" w:name="_Toc7887602"/>
      <w:r w:rsidRPr="00685935">
        <w:t>Кораци у оцењивању</w:t>
      </w:r>
      <w:bookmarkEnd w:id="20"/>
      <w:bookmarkEnd w:id="21"/>
      <w:bookmarkEnd w:id="22"/>
    </w:p>
    <w:p w:rsidR="00F656C5" w:rsidRPr="00F656C5" w:rsidRDefault="00D32975" w:rsidP="00D32975">
      <w:pPr>
        <w:rPr>
          <w:rFonts w:cs="Arial"/>
        </w:rPr>
      </w:pPr>
      <w:proofErr w:type="gramStart"/>
      <w:r>
        <w:rPr>
          <w:rFonts w:cs="Arial"/>
        </w:rPr>
        <w:t>Не постоји тачно одређени и један начин</w:t>
      </w:r>
      <w:r w:rsidR="00F656C5" w:rsidRPr="00F656C5">
        <w:rPr>
          <w:rFonts w:cs="Arial"/>
        </w:rPr>
        <w:t xml:space="preserve"> да се </w:t>
      </w:r>
      <w:r>
        <w:rPr>
          <w:rFonts w:cs="Arial"/>
        </w:rPr>
        <w:t>с</w:t>
      </w:r>
      <w:r w:rsidR="00F656C5" w:rsidRPr="00F656C5">
        <w:rPr>
          <w:rFonts w:cs="Arial"/>
        </w:rPr>
        <w:t>проведе процена здравља у заједници.</w:t>
      </w:r>
      <w:proofErr w:type="gramEnd"/>
      <w:r w:rsidR="00F656C5" w:rsidRPr="00F656C5">
        <w:rPr>
          <w:rFonts w:cs="Arial"/>
        </w:rPr>
        <w:t xml:space="preserve"> </w:t>
      </w:r>
      <w:proofErr w:type="gramStart"/>
      <w:r w:rsidR="00F656C5" w:rsidRPr="00F656C5">
        <w:rPr>
          <w:rFonts w:cs="Arial"/>
        </w:rPr>
        <w:t>Ипак, неки основни кораци су инкорпорирани у било који приступ процени здравственог стања у заједници.</w:t>
      </w:r>
      <w:proofErr w:type="gramEnd"/>
      <w:r w:rsidR="00F656C5" w:rsidRPr="00F656C5">
        <w:rPr>
          <w:rFonts w:cs="Arial"/>
        </w:rPr>
        <w:t xml:space="preserve"> </w:t>
      </w:r>
      <w:proofErr w:type="gramStart"/>
      <w:r w:rsidR="00F656C5" w:rsidRPr="00F656C5">
        <w:rPr>
          <w:rFonts w:cs="Arial"/>
        </w:rPr>
        <w:t>Први корак је укључивање чланова заједнице у развој и извршење процене заједнице.</w:t>
      </w:r>
      <w:proofErr w:type="gramEnd"/>
      <w:r w:rsidR="00F656C5" w:rsidRPr="00F656C5">
        <w:rPr>
          <w:rFonts w:cs="Arial"/>
        </w:rPr>
        <w:t xml:space="preserve"> </w:t>
      </w:r>
      <w:proofErr w:type="gramStart"/>
      <w:r w:rsidR="00F656C5" w:rsidRPr="00F656C5">
        <w:rPr>
          <w:rFonts w:cs="Arial"/>
        </w:rPr>
        <w:t>Следећи корак је дефинисање</w:t>
      </w:r>
      <w:r>
        <w:rPr>
          <w:rFonts w:cs="Arial"/>
        </w:rPr>
        <w:t> заједнице или становништва</w:t>
      </w:r>
      <w:r w:rsidR="00F656C5" w:rsidRPr="00F656C5">
        <w:rPr>
          <w:rFonts w:cs="Arial"/>
        </w:rPr>
        <w:t xml:space="preserve"> које треба проценити, након чега следи доношење одлука о томе које податке треба прикупити у вези са природом здравственог проблема, као што су величина проблема, прекурсори здравственог проблема и демографске карактеристике и карактеристике понашања.</w:t>
      </w:r>
      <w:proofErr w:type="gramEnd"/>
      <w:r w:rsidR="00F656C5" w:rsidRPr="00F656C5">
        <w:rPr>
          <w:rFonts w:cs="Arial"/>
        </w:rPr>
        <w:t xml:space="preserve"> </w:t>
      </w:r>
      <w:proofErr w:type="gramStart"/>
      <w:r w:rsidR="00F656C5" w:rsidRPr="00F656C5">
        <w:rPr>
          <w:rFonts w:cs="Arial"/>
        </w:rPr>
        <w:t>Следећи корак је прикупљање ових података, користећи различите изворе података и приступе.</w:t>
      </w:r>
      <w:proofErr w:type="gramEnd"/>
      <w:r w:rsidR="00F656C5" w:rsidRPr="00F656C5">
        <w:rPr>
          <w:rFonts w:cs="Arial"/>
        </w:rPr>
        <w:t xml:space="preserve"> </w:t>
      </w:r>
      <w:proofErr w:type="gramStart"/>
      <w:r w:rsidR="00F656C5" w:rsidRPr="00F656C5">
        <w:rPr>
          <w:rFonts w:cs="Arial"/>
        </w:rPr>
        <w:t>Након прикупљања података, тим за процену и планирање</w:t>
      </w:r>
      <w:r w:rsidR="00AA3463">
        <w:rPr>
          <w:rFonts w:cs="Arial"/>
        </w:rPr>
        <w:t xml:space="preserve"> мора анализирати податке коришћ</w:t>
      </w:r>
      <w:r w:rsidR="00F656C5" w:rsidRPr="00F656C5">
        <w:rPr>
          <w:rFonts w:cs="Arial"/>
        </w:rPr>
        <w:t>ењем статистичких процедура ка</w:t>
      </w:r>
      <w:r w:rsidR="00AA3463">
        <w:rPr>
          <w:rFonts w:cs="Arial"/>
        </w:rPr>
        <w:t>ко би дошао до статистичких изв</w:t>
      </w:r>
      <w:r w:rsidR="00F656C5" w:rsidRPr="00F656C5">
        <w:rPr>
          <w:rFonts w:cs="Arial"/>
        </w:rPr>
        <w:t>ештаја о здравственим проблемима у популацији.</w:t>
      </w:r>
      <w:proofErr w:type="gramEnd"/>
      <w:r w:rsidR="00F656C5" w:rsidRPr="00F656C5">
        <w:rPr>
          <w:rFonts w:cs="Arial"/>
        </w:rPr>
        <w:t xml:space="preserve"> </w:t>
      </w:r>
      <w:proofErr w:type="gramStart"/>
      <w:r w:rsidR="00F656C5" w:rsidRPr="00F656C5">
        <w:rPr>
          <w:rFonts w:cs="Arial"/>
        </w:rPr>
        <w:t>На основу ових података и статистичких података добијених кроз њихову анализу, коначни корак има за циљ да развије сажету изјаву о потреби или проблему који повезује претходне и узрочне факторе здравственог проблема, заједно са факторима имовине који с</w:t>
      </w:r>
      <w:r w:rsidR="00AA3463">
        <w:rPr>
          <w:rFonts w:cs="Arial"/>
        </w:rPr>
        <w:t>е супротстављају постојању здравственог</w:t>
      </w:r>
      <w:r w:rsidR="00F656C5" w:rsidRPr="00F656C5">
        <w:rPr>
          <w:rFonts w:cs="Arial"/>
        </w:rPr>
        <w:t xml:space="preserve"> проблем</w:t>
      </w:r>
      <w:r w:rsidR="00AA3463">
        <w:rPr>
          <w:rFonts w:cs="Arial"/>
        </w:rPr>
        <w:t>а</w:t>
      </w:r>
      <w:r w:rsidR="00F656C5" w:rsidRPr="00F656C5">
        <w:rPr>
          <w:rFonts w:cs="Arial"/>
        </w:rPr>
        <w:t>.</w:t>
      </w:r>
      <w:proofErr w:type="gramEnd"/>
    </w:p>
    <w:p w:rsidR="00F656C5" w:rsidRPr="00685935" w:rsidRDefault="00F656C5" w:rsidP="00685935">
      <w:pPr>
        <w:pStyle w:val="Heading3"/>
      </w:pPr>
      <w:bookmarkStart w:id="23" w:name="_Toc536732841"/>
      <w:bookmarkStart w:id="24" w:name="_Toc4073349"/>
      <w:bookmarkStart w:id="25" w:name="_Toc7887603"/>
      <w:r w:rsidRPr="00685935">
        <w:t>Укључивање чланова заједнице</w:t>
      </w:r>
      <w:bookmarkEnd w:id="23"/>
      <w:bookmarkEnd w:id="24"/>
      <w:bookmarkEnd w:id="25"/>
    </w:p>
    <w:p w:rsidR="00685935" w:rsidRDefault="00F656C5" w:rsidP="00685935">
      <w:pPr>
        <w:rPr>
          <w:rFonts w:cs="Arial"/>
        </w:rPr>
      </w:pPr>
      <w:proofErr w:type="gramStart"/>
      <w:r w:rsidRPr="00F656C5">
        <w:rPr>
          <w:rFonts w:cs="Arial"/>
        </w:rPr>
        <w:t xml:space="preserve">Идеално, пре почетка </w:t>
      </w:r>
      <w:r w:rsidR="00282E15">
        <w:rPr>
          <w:rFonts w:cs="Arial"/>
        </w:rPr>
        <w:t>процен</w:t>
      </w:r>
      <w:r w:rsidRPr="00F656C5">
        <w:rPr>
          <w:rFonts w:cs="Arial"/>
        </w:rPr>
        <w:t>е здравственог стања у заје</w:t>
      </w:r>
      <w:r w:rsidR="00AA3463">
        <w:rPr>
          <w:rFonts w:cs="Arial"/>
        </w:rPr>
        <w:t>дници, планери ће посветити вр</w:t>
      </w:r>
      <w:r w:rsidRPr="00F656C5">
        <w:rPr>
          <w:rFonts w:cs="Arial"/>
        </w:rPr>
        <w:t>еме развоју стратегије за укључивање чланова заједнице у процену.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Разлог за укључивање он</w:t>
      </w:r>
      <w:r w:rsidR="00AA3463">
        <w:rPr>
          <w:rFonts w:cs="Arial"/>
        </w:rPr>
        <w:t>их који ће вероватно бити циљна популација</w:t>
      </w:r>
      <w:r w:rsidRPr="00F656C5">
        <w:rPr>
          <w:rFonts w:cs="Arial"/>
        </w:rPr>
        <w:t xml:space="preserve"> програм</w:t>
      </w:r>
      <w:r w:rsidR="00AA3463">
        <w:rPr>
          <w:rFonts w:cs="Arial"/>
        </w:rPr>
        <w:t>а</w:t>
      </w:r>
      <w:r w:rsidRPr="00F656C5">
        <w:rPr>
          <w:rFonts w:cs="Arial"/>
        </w:rPr>
        <w:t xml:space="preserve"> произлази из филозофије оснаживања, </w:t>
      </w:r>
      <w:r w:rsidR="00AA3463">
        <w:rPr>
          <w:rFonts w:cs="Arial"/>
        </w:rPr>
        <w:t>као и практичне забринутости реакцијама заинтересованих страна</w:t>
      </w:r>
      <w:r w:rsidRPr="00F656C5">
        <w:rPr>
          <w:rFonts w:cs="Arial"/>
        </w:rPr>
        <w:t xml:space="preserve"> и потрошача на податке.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Са филозофске перспективе оснаживања, укључивање чланова заједнице повећава и њихов капацитет да помогну у процени и њиховом власништву над прикупљеним подацима и резултатима добијеним проценом.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Ова тема укључивања се одвија кроз фазе планирања и евалуације здравственог програма.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Из практичне перспективе, укључивање оних на које ће вероватно утицати процен</w:t>
      </w:r>
      <w:r w:rsidR="00C52840">
        <w:rPr>
          <w:rFonts w:cs="Arial"/>
        </w:rPr>
        <w:t>а има непосредне и директне посл</w:t>
      </w:r>
      <w:r w:rsidRPr="00F656C5">
        <w:rPr>
          <w:rFonts w:cs="Arial"/>
        </w:rPr>
        <w:t xml:space="preserve">едице за развој здравствене </w:t>
      </w:r>
      <w:r w:rsidR="00282E15">
        <w:rPr>
          <w:rFonts w:cs="Arial"/>
        </w:rPr>
        <w:t>процен</w:t>
      </w:r>
      <w:r w:rsidRPr="00F656C5">
        <w:rPr>
          <w:rFonts w:cs="Arial"/>
        </w:rPr>
        <w:t>е заједнице.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Укључивање чланова заједнице може чак да обликује питања која су обухваћена проценом потреба.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 xml:space="preserve">Наравно, снажни ставови и предрасуде било које групе могу постати очигледне и током планирања </w:t>
      </w:r>
      <w:r w:rsidR="00282E15">
        <w:rPr>
          <w:rFonts w:cs="Arial"/>
        </w:rPr>
        <w:t>процен</w:t>
      </w:r>
      <w:r w:rsidRPr="00F656C5">
        <w:rPr>
          <w:rFonts w:cs="Arial"/>
        </w:rPr>
        <w:t>е.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Планери програма могу да користе ова открића да би почели да предвиђају како ће ти ставови утицати на интерпретацију података.</w:t>
      </w:r>
      <w:proofErr w:type="gramEnd"/>
      <w:r w:rsidRPr="00F656C5">
        <w:rPr>
          <w:rFonts w:cs="Arial"/>
        </w:rPr>
        <w:t xml:space="preserve"> </w:t>
      </w:r>
    </w:p>
    <w:p w:rsidR="00F656C5" w:rsidRPr="00C52840" w:rsidRDefault="00685935" w:rsidP="00685935">
      <w:pPr>
        <w:rPr>
          <w:rFonts w:cs="Arial"/>
        </w:rPr>
      </w:pPr>
      <w:r>
        <w:rPr>
          <w:rFonts w:cs="Arial"/>
        </w:rPr>
        <w:tab/>
      </w:r>
      <w:proofErr w:type="gramStart"/>
      <w:r w:rsidR="00F656C5" w:rsidRPr="00F656C5">
        <w:rPr>
          <w:rFonts w:cs="Arial"/>
        </w:rPr>
        <w:t>Укључивање</w:t>
      </w:r>
      <w:r w:rsidR="00C52840">
        <w:rPr>
          <w:rFonts w:cs="Arial"/>
        </w:rPr>
        <w:t>м интересних група у заједницу приликом процене</w:t>
      </w:r>
      <w:r w:rsidR="00F656C5" w:rsidRPr="00F656C5">
        <w:rPr>
          <w:rFonts w:cs="Arial"/>
        </w:rPr>
        <w:t xml:space="preserve"> здравственог стања у заједници, пл</w:t>
      </w:r>
      <w:r w:rsidR="00C52840">
        <w:rPr>
          <w:rFonts w:cs="Arial"/>
        </w:rPr>
        <w:t xml:space="preserve">анери могу открити, признати и </w:t>
      </w:r>
      <w:r w:rsidR="00F656C5" w:rsidRPr="00F656C5">
        <w:rPr>
          <w:rFonts w:cs="Arial"/>
        </w:rPr>
        <w:t>надамо се, одговорити на њихове проблеме.</w:t>
      </w:r>
      <w:proofErr w:type="gramEnd"/>
      <w:r w:rsidR="00F656C5" w:rsidRPr="00F656C5">
        <w:rPr>
          <w:rFonts w:cs="Arial"/>
        </w:rPr>
        <w:t xml:space="preserve"> </w:t>
      </w:r>
      <w:proofErr w:type="gramStart"/>
      <w:r w:rsidR="00F656C5" w:rsidRPr="00F656C5">
        <w:rPr>
          <w:rFonts w:cs="Arial"/>
        </w:rPr>
        <w:t>Укључив</w:t>
      </w:r>
      <w:r w:rsidR="00C52840">
        <w:rPr>
          <w:rFonts w:cs="Arial"/>
        </w:rPr>
        <w:t>ање чланова заједнице је ретко лак подухват</w:t>
      </w:r>
      <w:r w:rsidR="00F656C5" w:rsidRPr="00F656C5">
        <w:rPr>
          <w:rFonts w:cs="Arial"/>
        </w:rPr>
        <w:t>.</w:t>
      </w:r>
      <w:proofErr w:type="gramEnd"/>
      <w:r w:rsidR="00F656C5" w:rsidRPr="00F656C5">
        <w:rPr>
          <w:rFonts w:cs="Arial"/>
        </w:rPr>
        <w:t xml:space="preserve"> Потребно је превазићи бројне препреке њиховом укључивању: временска ограничења за запослене појединце, супротстављ</w:t>
      </w:r>
      <w:r w:rsidR="00C52840">
        <w:rPr>
          <w:rFonts w:cs="Arial"/>
        </w:rPr>
        <w:t>ени интереси за расположиво вр</w:t>
      </w:r>
      <w:r w:rsidR="00F656C5" w:rsidRPr="00F656C5">
        <w:rPr>
          <w:rFonts w:cs="Arial"/>
        </w:rPr>
        <w:t>еме, проблеми са паркирањем, ограничена доступност локације састанка, недостатак свести о</w:t>
      </w:r>
      <w:r w:rsidR="00C52840">
        <w:rPr>
          <w:rFonts w:cs="Arial"/>
        </w:rPr>
        <w:t xml:space="preserve"> могућности укључивања, осећај</w:t>
      </w:r>
      <w:r w:rsidR="00F656C5" w:rsidRPr="00F656C5">
        <w:rPr>
          <w:rFonts w:cs="Arial"/>
        </w:rPr>
        <w:t xml:space="preserve"> неадекватности или </w:t>
      </w:r>
      <w:r w:rsidR="00F656C5" w:rsidRPr="00F656C5">
        <w:rPr>
          <w:rFonts w:cs="Arial"/>
        </w:rPr>
        <w:lastRenderedPageBreak/>
        <w:t xml:space="preserve">несигурности у вези са укључивањем, и недостатак дневне бриге за децу чланова. </w:t>
      </w:r>
      <w:proofErr w:type="gramStart"/>
      <w:r w:rsidR="00F656C5" w:rsidRPr="00F656C5">
        <w:rPr>
          <w:rFonts w:cs="Arial"/>
        </w:rPr>
        <w:t>Не постоји најбољи начин да се повећа укљученост чланова заједнице.</w:t>
      </w:r>
      <w:proofErr w:type="gramEnd"/>
      <w:r w:rsidR="00F656C5" w:rsidRPr="00F656C5">
        <w:rPr>
          <w:rFonts w:cs="Arial"/>
        </w:rPr>
        <w:t xml:space="preserve"> </w:t>
      </w:r>
      <w:proofErr w:type="gramStart"/>
      <w:r w:rsidR="00F656C5" w:rsidRPr="00F656C5">
        <w:rPr>
          <w:rFonts w:cs="Arial"/>
        </w:rPr>
        <w:t>Уместо тога, више</w:t>
      </w:r>
      <w:r w:rsidR="00C52840">
        <w:rPr>
          <w:rFonts w:cs="Arial"/>
        </w:rPr>
        <w:t>струке</w:t>
      </w:r>
      <w:r w:rsidR="00F656C5" w:rsidRPr="00F656C5">
        <w:rPr>
          <w:rFonts w:cs="Arial"/>
        </w:rPr>
        <w:t xml:space="preserve"> стратегије су неопхо</w:t>
      </w:r>
      <w:r w:rsidR="00C52840">
        <w:rPr>
          <w:rFonts w:cs="Arial"/>
        </w:rPr>
        <w:t>дне, а оне које се користе ће в</w:t>
      </w:r>
      <w:r w:rsidR="00F656C5" w:rsidRPr="00F656C5">
        <w:rPr>
          <w:rFonts w:cs="Arial"/>
        </w:rPr>
        <w:t xml:space="preserve">ероватно еволуирати како се </w:t>
      </w:r>
      <w:r w:rsidR="00282E15">
        <w:rPr>
          <w:rFonts w:cs="Arial"/>
        </w:rPr>
        <w:t>процен</w:t>
      </w:r>
      <w:r w:rsidR="00F656C5" w:rsidRPr="00F656C5">
        <w:rPr>
          <w:rFonts w:cs="Arial"/>
        </w:rPr>
        <w:t>а здравственог ста</w:t>
      </w:r>
      <w:r w:rsidR="00C52840">
        <w:rPr>
          <w:rFonts w:cs="Arial"/>
        </w:rPr>
        <w:t>ња у заједници буде одвијала</w:t>
      </w:r>
      <w:r w:rsidR="00F656C5" w:rsidRPr="00F656C5">
        <w:rPr>
          <w:rFonts w:cs="Arial"/>
        </w:rPr>
        <w:t>.</w:t>
      </w:r>
      <w:proofErr w:type="gramEnd"/>
      <w:r w:rsidR="00F656C5" w:rsidRPr="00F656C5">
        <w:rPr>
          <w:rFonts w:cs="Arial"/>
        </w:rPr>
        <w:t xml:space="preserve"> Поред стратегија које се посебно баве препрекама за учешће у заједници, друге стратегије за повећање укљу</w:t>
      </w:r>
      <w:r w:rsidR="00C52840">
        <w:rPr>
          <w:rFonts w:cs="Arial"/>
        </w:rPr>
        <w:t>чености могу укључивати добијање имена кључних појединаца од особља агенције, обезбеђивање</w:t>
      </w:r>
      <w:r w:rsidR="00F656C5" w:rsidRPr="00F656C5">
        <w:rPr>
          <w:rFonts w:cs="Arial"/>
        </w:rPr>
        <w:t xml:space="preserve"> хране као подстицај, пружање неформалне обуке или вештина везаних за укључивање, са специфичним задацима у којима поје</w:t>
      </w:r>
      <w:r w:rsidR="00C52840">
        <w:rPr>
          <w:rFonts w:cs="Arial"/>
        </w:rPr>
        <w:t>динци могу бити укључени, или организовање редовних састанака.</w:t>
      </w:r>
    </w:p>
    <w:p w:rsidR="00F656C5" w:rsidRPr="00F656C5" w:rsidRDefault="00F656C5" w:rsidP="00F656C5">
      <w:pPr>
        <w:ind w:firstLine="720"/>
        <w:rPr>
          <w:rFonts w:eastAsia="Calibri" w:cs="Arial"/>
        </w:rPr>
      </w:pPr>
      <w:r w:rsidRPr="00F656C5">
        <w:rPr>
          <w:rFonts w:cs="Arial"/>
        </w:rPr>
        <w:t>Понекад, међутим, није мудро усредсредити се на укључивање чланова заједнице: када постоје озбиљна временска ограничења приликом завршетка процене здравственог стања у заједници, када озбиљна фискална ограничења ограничавају опсег процене, када дубоке повезаности могу утицати на квалитет интер</w:t>
      </w:r>
      <w:r w:rsidR="00C50829">
        <w:rPr>
          <w:rFonts w:cs="Arial"/>
        </w:rPr>
        <w:t>акција међу члановима заједнице</w:t>
      </w:r>
      <w:r w:rsidRPr="00F656C5">
        <w:rPr>
          <w:rFonts w:cs="Arial"/>
        </w:rPr>
        <w:t xml:space="preserve">, или када постоје недовољне лидерске способности за иницирање и одржавање укључености заједнице. У другим случајевима, чланови заједнице једноставно морају бити укључени у </w:t>
      </w:r>
      <w:r w:rsidR="00282E15">
        <w:rPr>
          <w:rFonts w:cs="Arial"/>
        </w:rPr>
        <w:t>процен</w:t>
      </w:r>
      <w:r w:rsidRPr="00F656C5">
        <w:rPr>
          <w:rFonts w:cs="Arial"/>
        </w:rPr>
        <w:t xml:space="preserve">у здравственог стања у заједници: </w:t>
      </w:r>
      <w:r w:rsidR="00C50829">
        <w:rPr>
          <w:rFonts w:cs="Arial"/>
        </w:rPr>
        <w:t xml:space="preserve">када постоји мандат агенције која финансира </w:t>
      </w:r>
      <w:r w:rsidRPr="00F656C5">
        <w:rPr>
          <w:rFonts w:cs="Arial"/>
        </w:rPr>
        <w:t>укључивање заједнице,</w:t>
      </w:r>
      <w:r w:rsidR="00C50829">
        <w:rPr>
          <w:rFonts w:cs="Arial"/>
        </w:rPr>
        <w:t xml:space="preserve"> а</w:t>
      </w:r>
      <w:r w:rsidRPr="00F656C5">
        <w:rPr>
          <w:rFonts w:cs="Arial"/>
        </w:rPr>
        <w:t xml:space="preserve"> када то учини, смањ</w:t>
      </w:r>
      <w:r w:rsidR="00C50829">
        <w:rPr>
          <w:rFonts w:cs="Arial"/>
        </w:rPr>
        <w:t>и</w:t>
      </w:r>
      <w:r w:rsidRPr="00F656C5">
        <w:rPr>
          <w:rFonts w:cs="Arial"/>
        </w:rPr>
        <w:t>ће се перцепција да су искључени, када</w:t>
      </w:r>
      <w:r w:rsidR="00C50829">
        <w:rPr>
          <w:rFonts w:cs="Arial"/>
        </w:rPr>
        <w:t xml:space="preserve"> су везе и перцепције инсајдера </w:t>
      </w:r>
      <w:r w:rsidRPr="00F656C5">
        <w:rPr>
          <w:rFonts w:cs="Arial"/>
        </w:rPr>
        <w:t xml:space="preserve">потребне како би се осигурала потпуна </w:t>
      </w:r>
      <w:r w:rsidR="00282E15">
        <w:rPr>
          <w:rFonts w:cs="Arial"/>
        </w:rPr>
        <w:t>процен</w:t>
      </w:r>
      <w:r w:rsidRPr="00F656C5">
        <w:rPr>
          <w:rFonts w:cs="Arial"/>
        </w:rPr>
        <w:t>а здравственог стања у заједници, или када је циљ да заједница пре</w:t>
      </w:r>
      <w:r w:rsidR="00C50829">
        <w:rPr>
          <w:rFonts w:cs="Arial"/>
        </w:rPr>
        <w:t>узме одговорност за континуирано спровођење</w:t>
      </w:r>
      <w:r w:rsidRPr="00F656C5">
        <w:rPr>
          <w:rFonts w:cs="Arial"/>
        </w:rPr>
        <w:t xml:space="preserve"> здравственог програма.</w:t>
      </w:r>
    </w:p>
    <w:p w:rsidR="00F656C5" w:rsidRPr="00282E15" w:rsidRDefault="00F656C5" w:rsidP="00282E15">
      <w:pPr>
        <w:pStyle w:val="Heading3"/>
      </w:pPr>
      <w:bookmarkStart w:id="26" w:name="_Toc536732842"/>
      <w:bookmarkStart w:id="27" w:name="_Toc4073350"/>
      <w:bookmarkStart w:id="28" w:name="_Toc7887604"/>
      <w:r w:rsidRPr="00282E15">
        <w:t>Дефинисање популације</w:t>
      </w:r>
      <w:bookmarkEnd w:id="26"/>
      <w:bookmarkEnd w:id="27"/>
      <w:bookmarkEnd w:id="28"/>
    </w:p>
    <w:p w:rsidR="00F656C5" w:rsidRPr="00F656C5" w:rsidRDefault="00F656C5" w:rsidP="00282E15">
      <w:pPr>
        <w:rPr>
          <w:rFonts w:cs="Arial"/>
        </w:rPr>
      </w:pPr>
      <w:proofErr w:type="gramStart"/>
      <w:r w:rsidRPr="00F656C5">
        <w:rPr>
          <w:rFonts w:cs="Arial"/>
        </w:rPr>
        <w:t xml:space="preserve">Разграничавање ко ће се процењивати представља важан рани корак у </w:t>
      </w:r>
      <w:r w:rsidR="00174606">
        <w:rPr>
          <w:rFonts w:cs="Arial"/>
        </w:rPr>
        <w:t>с</w:t>
      </w:r>
      <w:r w:rsidRPr="00F656C5">
        <w:rPr>
          <w:rFonts w:cs="Arial"/>
        </w:rPr>
        <w:t>провођењу процене здравственог стања у заједници.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На питање ко треба да процени</w:t>
      </w:r>
      <w:r w:rsidR="00174606">
        <w:rPr>
          <w:rFonts w:cs="Arial"/>
        </w:rPr>
        <w:t>,</w:t>
      </w:r>
      <w:r w:rsidRPr="00F656C5">
        <w:rPr>
          <w:rFonts w:cs="Arial"/>
        </w:rPr>
        <w:t xml:space="preserve"> често утиче</w:t>
      </w:r>
      <w:r w:rsidR="00174606">
        <w:rPr>
          <w:rFonts w:cs="Arial"/>
        </w:rPr>
        <w:t xml:space="preserve"> на то</w:t>
      </w:r>
      <w:r w:rsidRPr="00F656C5">
        <w:rPr>
          <w:rFonts w:cs="Arial"/>
        </w:rPr>
        <w:t xml:space="preserve"> ко врши процену.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Тај “ко” се може дефинисати географски, што омогућава да се интересна популација одреди од стране локације, као што је радно место, локација становања или школа.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Употреба локалитета као карактеристике дефинисања је уобичајена, тако да се подручја ЗИП кода, пописни путеви, области заједнице или правне границе често користе за дефиниса</w:t>
      </w:r>
      <w:r w:rsidR="00174606">
        <w:rPr>
          <w:rFonts w:cs="Arial"/>
        </w:rPr>
        <w:t>ње ко је процењен.</w:t>
      </w:r>
      <w:proofErr w:type="gramEnd"/>
      <w:r w:rsidR="00174606">
        <w:rPr>
          <w:rFonts w:cs="Arial"/>
        </w:rPr>
        <w:t xml:space="preserve"> </w:t>
      </w:r>
      <w:proofErr w:type="gramStart"/>
      <w:r w:rsidR="00174606">
        <w:rPr>
          <w:rFonts w:cs="Arial"/>
        </w:rPr>
        <w:t>Државни одсек</w:t>
      </w:r>
      <w:r w:rsidRPr="00F656C5">
        <w:rPr>
          <w:rFonts w:cs="Arial"/>
        </w:rPr>
        <w:t xml:space="preserve"> за здравство или државни здравствени програм ће се фокусирати на државну популацију, док ће мала,</w:t>
      </w:r>
      <w:r w:rsidR="00174606">
        <w:rPr>
          <w:rFonts w:cs="Arial"/>
        </w:rPr>
        <w:t xml:space="preserve"> локална, непрофитна агенција веров</w:t>
      </w:r>
      <w:r w:rsidRPr="00F656C5">
        <w:rPr>
          <w:rFonts w:cs="Arial"/>
        </w:rPr>
        <w:t>атно фокусирати само на појединце који су потенцијални купци.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На пример, Традиционални индијски савез у Тусону служи само Туцсоновом индијанском становништву.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Није изненађујуће да је њена процена потреба била веома ограничена у смислу географског и п</w:t>
      </w:r>
      <w:r w:rsidR="00174606">
        <w:rPr>
          <w:rFonts w:cs="Arial"/>
        </w:rPr>
        <w:t>опулацијског сегмента (Еvaneshko</w:t>
      </w:r>
      <w:r w:rsidRPr="00F656C5">
        <w:rPr>
          <w:rFonts w:cs="Arial"/>
        </w:rPr>
        <w:t>, 1999).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Насупр</w:t>
      </w:r>
      <w:r w:rsidR="00174606">
        <w:rPr>
          <w:rFonts w:cs="Arial"/>
        </w:rPr>
        <w:t>от томе, организација United Way</w:t>
      </w:r>
      <w:r w:rsidRPr="00F656C5">
        <w:rPr>
          <w:rFonts w:cs="Arial"/>
        </w:rPr>
        <w:t xml:space="preserve"> у вел</w:t>
      </w:r>
      <w:r w:rsidR="00174606">
        <w:rPr>
          <w:rFonts w:cs="Arial"/>
        </w:rPr>
        <w:t>иком градском подручју ће проц</w:t>
      </w:r>
      <w:r w:rsidRPr="00F656C5">
        <w:rPr>
          <w:rFonts w:cs="Arial"/>
        </w:rPr>
        <w:t>енити здравствене и социјалне потребе становништва у свом сливном подручју.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r w:rsidRPr="00F656C5">
        <w:rPr>
          <w:rFonts w:cs="Arial"/>
        </w:rPr>
        <w:t>Коришћење високо специфичних параметара за дефинисање „ко</w:t>
      </w:r>
      <w:proofErr w:type="gramStart"/>
      <w:r w:rsidRPr="00F656C5">
        <w:rPr>
          <w:rFonts w:cs="Arial"/>
        </w:rPr>
        <w:t>“ омогућава</w:t>
      </w:r>
      <w:proofErr w:type="gramEnd"/>
      <w:r w:rsidRPr="00F656C5">
        <w:rPr>
          <w:rFonts w:cs="Arial"/>
        </w:rPr>
        <w:t xml:space="preserve"> да процена буде више фокусирана и детаљна. На пример, </w:t>
      </w:r>
      <w:r w:rsidR="00B7605B">
        <w:rPr>
          <w:rFonts w:cs="Arial"/>
          <w:color w:val="auto"/>
          <w:lang w:val="en-US"/>
        </w:rPr>
        <w:t xml:space="preserve">Dickerson, Smith, Ahn, </w:t>
      </w:r>
      <w:r w:rsidR="00B7605B">
        <w:rPr>
          <w:rFonts w:cs="Arial"/>
          <w:color w:val="auto"/>
        </w:rPr>
        <w:t>и</w:t>
      </w:r>
      <w:r w:rsidR="00B7605B" w:rsidRPr="00B7605B">
        <w:rPr>
          <w:rFonts w:cs="Arial"/>
          <w:color w:val="auto"/>
          <w:lang w:val="en-US"/>
        </w:rPr>
        <w:t xml:space="preserve"> Ory</w:t>
      </w:r>
      <w:r w:rsidR="00B7605B" w:rsidRPr="00F656C5">
        <w:rPr>
          <w:rFonts w:cs="Arial"/>
        </w:rPr>
        <w:t xml:space="preserve"> </w:t>
      </w:r>
      <w:r w:rsidRPr="00F656C5">
        <w:rPr>
          <w:rFonts w:cs="Arial"/>
        </w:rPr>
        <w:t>(2011) су користили податке о процени потреба из седам округа у Тексасу да би се фокусирали на потребе особа са дијабете</w:t>
      </w:r>
      <w:r w:rsidR="00B7605B">
        <w:rPr>
          <w:rFonts w:cs="Arial"/>
        </w:rPr>
        <w:t xml:space="preserve">сом. </w:t>
      </w:r>
      <w:proofErr w:type="gramStart"/>
      <w:r w:rsidR="00B7605B">
        <w:rPr>
          <w:rFonts w:cs="Arial"/>
        </w:rPr>
        <w:t>Подаци из процене радног м</w:t>
      </w:r>
      <w:r w:rsidRPr="00F656C5">
        <w:rPr>
          <w:rFonts w:cs="Arial"/>
        </w:rPr>
        <w:t>еста ових аутора омогућили су им да развију програме промоције здравља на радном месту који су се бавили и радним и другим здравственим ризицима.</w:t>
      </w:r>
      <w:proofErr w:type="gramEnd"/>
      <w:r w:rsidRPr="00F656C5">
        <w:rPr>
          <w:rFonts w:cs="Arial"/>
        </w:rPr>
        <w:t xml:space="preserve"> Овај пример показује да дефинисање „ко</w:t>
      </w:r>
      <w:proofErr w:type="gramStart"/>
      <w:r w:rsidRPr="00F656C5">
        <w:rPr>
          <w:rFonts w:cs="Arial"/>
        </w:rPr>
        <w:t>“ засновано</w:t>
      </w:r>
      <w:proofErr w:type="gramEnd"/>
      <w:r w:rsidRPr="00F656C5">
        <w:rPr>
          <w:rFonts w:cs="Arial"/>
        </w:rPr>
        <w:t xml:space="preserve"> на уско дефинисаној локацији може бити погодан начин за приступ агрегату, добијање детаљних информација и веома специфично прилагођавање здравственог програма.</w:t>
      </w:r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У програмском планирању и евалуацији, термин циљна публика односи се на оне за које је програм или интервенција осмишљен и намијењен - другим ријечима, они којима је програм намијењен.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Термин циљна популација се користи ако је програм намењен читавој популацији, а не субпопулацији.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Једноставно речено, мета публика укључује све потенцијалне учеснике.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Они који заиста примају програм или интервенцију називају се примајућом публиком.</w:t>
      </w:r>
      <w:proofErr w:type="gramEnd"/>
      <w:r w:rsidRPr="00F656C5">
        <w:rPr>
          <w:rFonts w:cs="Arial"/>
        </w:rPr>
        <w:t xml:space="preserve"> Размишљање о овој разлици између циљева и прималаца помаже да се разјасни ко треба да буде укључен у процену здравственог стања заједнице: У основи, обе групе треба да буду укључене, а циљна публика обухвата потенцијалне примаоце.</w:t>
      </w:r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Параметри који се користе за разликовање појединаца за које је</w:t>
      </w:r>
      <w:r w:rsidR="00185C94">
        <w:rPr>
          <w:rFonts w:cs="Arial"/>
        </w:rPr>
        <w:t xml:space="preserve"> програм или интервенција наме</w:t>
      </w:r>
      <w:r w:rsidRPr="00F656C5">
        <w:rPr>
          <w:rFonts w:cs="Arial"/>
        </w:rPr>
        <w:t>њен</w:t>
      </w:r>
      <w:r w:rsidR="00185C94">
        <w:rPr>
          <w:rFonts w:cs="Arial"/>
        </w:rPr>
        <w:t>,</w:t>
      </w:r>
      <w:r w:rsidRPr="00F656C5">
        <w:rPr>
          <w:rFonts w:cs="Arial"/>
        </w:rPr>
        <w:t xml:space="preserve"> поједи</w:t>
      </w:r>
      <w:r w:rsidR="00185C94">
        <w:rPr>
          <w:rFonts w:cs="Arial"/>
        </w:rPr>
        <w:t>нцима за које није нам</w:t>
      </w:r>
      <w:r w:rsidRPr="00F656C5">
        <w:rPr>
          <w:rFonts w:cs="Arial"/>
        </w:rPr>
        <w:t>ењен</w:t>
      </w:r>
      <w:r w:rsidR="00185C94">
        <w:rPr>
          <w:rFonts w:cs="Arial"/>
        </w:rPr>
        <w:t>,</w:t>
      </w:r>
      <w:r w:rsidRPr="00F656C5">
        <w:rPr>
          <w:rFonts w:cs="Arial"/>
        </w:rPr>
        <w:t xml:space="preserve"> постају границе циљне популације.</w:t>
      </w:r>
      <w:proofErr w:type="gramEnd"/>
      <w:r w:rsidRPr="00F656C5">
        <w:rPr>
          <w:rFonts w:cs="Arial"/>
        </w:rPr>
        <w:t xml:space="preserve"> </w:t>
      </w:r>
      <w:proofErr w:type="gramStart"/>
      <w:r w:rsidR="00185C94">
        <w:rPr>
          <w:rFonts w:cs="Arial"/>
        </w:rPr>
        <w:t>Циљна публика је обично неки део</w:t>
      </w:r>
      <w:r w:rsidRPr="00F656C5">
        <w:rPr>
          <w:rFonts w:cs="Arial"/>
        </w:rPr>
        <w:t xml:space="preserve"> популације у ризику - то јест, они појединци који имају неке социјалне, физичке или друге услове ко</w:t>
      </w:r>
      <w:r w:rsidR="00185C94">
        <w:rPr>
          <w:rFonts w:cs="Arial"/>
        </w:rPr>
        <w:t>ји повећавају ризик за настанак</w:t>
      </w:r>
      <w:r w:rsidRPr="00F656C5">
        <w:rPr>
          <w:rFonts w:cs="Arial"/>
        </w:rPr>
        <w:t xml:space="preserve"> непожељног здравственог проблема или стања.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Термин високог ризика је обично резервисан за оне појединце са највећом вероватноћом да имају нежељено здравствено стање или исход.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При спровођењу процене здравственог стања у заједници, планери морају да схвате да се границе циљне публике вероватно мењају са прикупљањем и анализом података.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На пример, замислите да када се почне процена здравственог стања у заједници, читава суседна или заједничка област се посматра као циљна публика.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 xml:space="preserve">Како се епидемиолошки подаци и </w:t>
      </w:r>
      <w:r w:rsidRPr="00F656C5">
        <w:rPr>
          <w:rFonts w:cs="Arial"/>
        </w:rPr>
        <w:lastRenderedPageBreak/>
        <w:t>подаци о имовини анализирају и тумаче, пл</w:t>
      </w:r>
      <w:r w:rsidR="006D475F">
        <w:rPr>
          <w:rFonts w:cs="Arial"/>
        </w:rPr>
        <w:t xml:space="preserve">анери могу схватити да су само старији становници црне расе, или </w:t>
      </w:r>
      <w:r w:rsidRPr="00F656C5">
        <w:rPr>
          <w:rFonts w:cs="Arial"/>
        </w:rPr>
        <w:t>адолесценти</w:t>
      </w:r>
      <w:r w:rsidR="006D475F">
        <w:rPr>
          <w:rFonts w:cs="Arial"/>
        </w:rPr>
        <w:t xml:space="preserve"> беле расе</w:t>
      </w:r>
      <w:r w:rsidRPr="00F656C5">
        <w:rPr>
          <w:rFonts w:cs="Arial"/>
        </w:rPr>
        <w:t>, или запослене мајке под високим ризиком за здра</w:t>
      </w:r>
      <w:r w:rsidR="006D475F">
        <w:rPr>
          <w:rFonts w:cs="Arial"/>
        </w:rPr>
        <w:t>вствени проблем који се може р</w:t>
      </w:r>
      <w:r w:rsidRPr="00F656C5">
        <w:rPr>
          <w:rFonts w:cs="Arial"/>
        </w:rPr>
        <w:t>ешити од стране организације.</w:t>
      </w:r>
      <w:proofErr w:type="gramEnd"/>
      <w:r w:rsidRPr="00F656C5">
        <w:rPr>
          <w:rFonts w:cs="Arial"/>
        </w:rPr>
        <w:t xml:space="preserve"> Ова еволуција „ко</w:t>
      </w:r>
      <w:proofErr w:type="gramStart"/>
      <w:r w:rsidRPr="00F656C5">
        <w:rPr>
          <w:rFonts w:cs="Arial"/>
        </w:rPr>
        <w:t>“ од</w:t>
      </w:r>
      <w:proofErr w:type="gramEnd"/>
      <w:r w:rsidRPr="00F656C5">
        <w:rPr>
          <w:rFonts w:cs="Arial"/>
        </w:rPr>
        <w:t xml:space="preserve"> широких граница до прецизније дефиниције циљне публике је оно што треба да се догоди као резултат процене здравственог стања у заједници.</w:t>
      </w:r>
    </w:p>
    <w:p w:rsidR="00F656C5" w:rsidRPr="00282E15" w:rsidRDefault="00F656C5" w:rsidP="00282E15">
      <w:pPr>
        <w:pStyle w:val="Heading3"/>
      </w:pPr>
      <w:bookmarkStart w:id="29" w:name="_Toc536732843"/>
      <w:bookmarkStart w:id="30" w:name="_Toc4073351"/>
      <w:bookmarkStart w:id="31" w:name="_Toc7887605"/>
      <w:r w:rsidRPr="00282E15">
        <w:t>Дефинишите проблем који треба да се процени</w:t>
      </w:r>
      <w:bookmarkEnd w:id="29"/>
      <w:bookmarkEnd w:id="30"/>
      <w:bookmarkEnd w:id="31"/>
    </w:p>
    <w:p w:rsidR="00F656C5" w:rsidRPr="00F656C5" w:rsidRDefault="006D475F" w:rsidP="00282E15">
      <w:pPr>
        <w:rPr>
          <w:rFonts w:cs="Arial"/>
        </w:rPr>
      </w:pPr>
      <w:r>
        <w:rPr>
          <w:rFonts w:cs="Arial"/>
        </w:rPr>
        <w:t xml:space="preserve">Баш као што се „ко“ током </w:t>
      </w:r>
      <w:r w:rsidR="00F656C5" w:rsidRPr="00F656C5">
        <w:rPr>
          <w:rFonts w:cs="Arial"/>
        </w:rPr>
        <w:t>процене здравља у заједници развија уз прикупљање података и синтезу у информацију, тако ће и „шта“ вероватно еволуирати како се процес процене одвија.</w:t>
      </w:r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Процене здравља у заједници се предузимају да би се одговорило на сврху - а та сврха никада није алтруистичка жеља да се идентификује ширина здравствених проблема који постоје у заједници.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 xml:space="preserve">Вероватније је да ће се </w:t>
      </w:r>
      <w:r w:rsidR="00282E15">
        <w:rPr>
          <w:rFonts w:cs="Arial"/>
        </w:rPr>
        <w:t>процен</w:t>
      </w:r>
      <w:r w:rsidRPr="00F656C5">
        <w:rPr>
          <w:rFonts w:cs="Arial"/>
        </w:rPr>
        <w:t>а здравственог стања у заједници обавити као одговор на одређени мандат.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На при</w:t>
      </w:r>
      <w:r w:rsidR="006D475F">
        <w:rPr>
          <w:rFonts w:cs="Arial"/>
        </w:rPr>
        <w:t>мер, Савезни завод за здравље мајке и д</w:t>
      </w:r>
      <w:r w:rsidRPr="00F656C5">
        <w:rPr>
          <w:rFonts w:cs="Arial"/>
        </w:rPr>
        <w:t xml:space="preserve">етета обавезује све државе да </w:t>
      </w:r>
      <w:r w:rsidR="006D475F">
        <w:rPr>
          <w:rFonts w:cs="Arial"/>
        </w:rPr>
        <w:t>с</w:t>
      </w:r>
      <w:r w:rsidRPr="00F656C5">
        <w:rPr>
          <w:rFonts w:cs="Arial"/>
        </w:rPr>
        <w:t>про</w:t>
      </w:r>
      <w:r w:rsidR="006D475F">
        <w:rPr>
          <w:rFonts w:cs="Arial"/>
        </w:rPr>
        <w:t>веду процену потреба на државном нивоу сваких 5 година као де</w:t>
      </w:r>
      <w:r w:rsidRPr="00F656C5">
        <w:rPr>
          <w:rFonts w:cs="Arial"/>
        </w:rPr>
        <w:t>о</w:t>
      </w:r>
      <w:r w:rsidR="006D475F">
        <w:rPr>
          <w:rFonts w:cs="Arial"/>
        </w:rPr>
        <w:t xml:space="preserve"> захтева држава за доделу грант средстава из ''Title V''</w:t>
      </w:r>
      <w:r w:rsidRPr="00F656C5">
        <w:rPr>
          <w:rFonts w:cs="Arial"/>
        </w:rPr>
        <w:t>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 xml:space="preserve">Слично томе, </w:t>
      </w:r>
      <w:r w:rsidR="006D475F">
        <w:rPr>
          <w:rFonts w:cs="Arial"/>
        </w:rPr>
        <w:t>локалне јурисдикције могу захт</w:t>
      </w:r>
      <w:r w:rsidRPr="00F656C5">
        <w:rPr>
          <w:rFonts w:cs="Arial"/>
        </w:rPr>
        <w:t xml:space="preserve">евати </w:t>
      </w:r>
      <w:r w:rsidR="00282E15">
        <w:rPr>
          <w:rFonts w:cs="Arial"/>
        </w:rPr>
        <w:t>процен</w:t>
      </w:r>
      <w:r w:rsidR="006D475F">
        <w:rPr>
          <w:rFonts w:cs="Arial"/>
        </w:rPr>
        <w:t>у потреба као дe</w:t>
      </w:r>
      <w:r w:rsidRPr="00F656C5">
        <w:rPr>
          <w:rFonts w:cs="Arial"/>
        </w:rPr>
        <w:t>о стратешког плана како би боље одговарале на променљиве здравствене и социјалне потребе својих бирача и бавиле се изазовима које стварају буџетска ограничења.</w:t>
      </w:r>
      <w:proofErr w:type="gramEnd"/>
      <w:r w:rsidRPr="00F656C5">
        <w:rPr>
          <w:rFonts w:cs="Arial"/>
        </w:rPr>
        <w:t xml:space="preserve"> Ако се општински или окружни званичници суочавају са притиском да се позабаве здравственим или социјалним проблемима одређене групе</w:t>
      </w:r>
      <w:proofErr w:type="gramStart"/>
      <w:r w:rsidRPr="00F656C5">
        <w:rPr>
          <w:rFonts w:cs="Arial"/>
        </w:rPr>
        <w:t>,као</w:t>
      </w:r>
      <w:proofErr w:type="gramEnd"/>
      <w:r w:rsidRPr="00F656C5">
        <w:rPr>
          <w:rFonts w:cs="Arial"/>
        </w:rPr>
        <w:t xml:space="preserve"> што су адолесценти, имигранти или инв</w:t>
      </w:r>
      <w:r w:rsidR="006D475F">
        <w:rPr>
          <w:rFonts w:cs="Arial"/>
        </w:rPr>
        <w:t>алиди, ти званичници могу захт</w:t>
      </w:r>
      <w:r w:rsidRPr="00F656C5">
        <w:rPr>
          <w:rFonts w:cs="Arial"/>
        </w:rPr>
        <w:t xml:space="preserve">евати </w:t>
      </w:r>
      <w:r w:rsidR="00282E15">
        <w:rPr>
          <w:rFonts w:cs="Arial"/>
        </w:rPr>
        <w:t>процен</w:t>
      </w:r>
      <w:r w:rsidRPr="00F656C5">
        <w:rPr>
          <w:rFonts w:cs="Arial"/>
        </w:rPr>
        <w:t xml:space="preserve">у заједнице како би поткрепили или дискредитирали потребе групе. </w:t>
      </w:r>
      <w:proofErr w:type="gramStart"/>
      <w:r w:rsidRPr="00F656C5">
        <w:rPr>
          <w:rFonts w:cs="Arial"/>
        </w:rPr>
        <w:t>Ово може бити један од начина да се одигра политички аспект програмског планирања.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 xml:space="preserve">За веће здравствене агенције, организације или јурисдикције, </w:t>
      </w:r>
      <w:r w:rsidR="00282E15">
        <w:rPr>
          <w:rFonts w:cs="Arial"/>
        </w:rPr>
        <w:t>процен</w:t>
      </w:r>
      <w:r w:rsidRPr="00F656C5">
        <w:rPr>
          <w:rFonts w:cs="Arial"/>
        </w:rPr>
        <w:t xml:space="preserve">а здравственог стања у заједници може се </w:t>
      </w:r>
      <w:r w:rsidR="00A45E8A">
        <w:rPr>
          <w:rFonts w:cs="Arial"/>
        </w:rPr>
        <w:t>с</w:t>
      </w:r>
      <w:r w:rsidRPr="00F656C5">
        <w:rPr>
          <w:rFonts w:cs="Arial"/>
        </w:rPr>
        <w:t>провес</w:t>
      </w:r>
      <w:r w:rsidR="00A45E8A">
        <w:rPr>
          <w:rFonts w:cs="Arial"/>
        </w:rPr>
        <w:t>ти као одговор на позиве за предлоге за дод</w:t>
      </w:r>
      <w:r w:rsidRPr="00F656C5">
        <w:rPr>
          <w:rFonts w:cs="Arial"/>
        </w:rPr>
        <w:t>елу бесповрат</w:t>
      </w:r>
      <w:r w:rsidR="00A45E8A">
        <w:rPr>
          <w:rFonts w:cs="Arial"/>
        </w:rPr>
        <w:t>них средстава који спецификују здравствене проблеме или услове као високи приоритет за решавање.</w:t>
      </w:r>
      <w:proofErr w:type="gramEnd"/>
      <w:r w:rsidR="00A45E8A">
        <w:rPr>
          <w:rFonts w:cs="Arial"/>
        </w:rPr>
        <w:t xml:space="preserve"> </w:t>
      </w:r>
      <w:proofErr w:type="gramStart"/>
      <w:r w:rsidR="00A45E8A">
        <w:rPr>
          <w:rFonts w:cs="Arial"/>
        </w:rPr>
        <w:t>На прим</w:t>
      </w:r>
      <w:r w:rsidRPr="00F656C5">
        <w:rPr>
          <w:rFonts w:cs="Arial"/>
        </w:rPr>
        <w:t>ер, Центри за ко</w:t>
      </w:r>
      <w:r w:rsidR="00A45E8A">
        <w:rPr>
          <w:rFonts w:cs="Arial"/>
        </w:rPr>
        <w:t>нтролу и превенцију болести (CDC</w:t>
      </w:r>
      <w:r w:rsidRPr="00F656C5">
        <w:rPr>
          <w:rFonts w:cs="Arial"/>
        </w:rPr>
        <w:t>) финансирали су програме промоције здравља осмишљене да смање расне и етничке разлике у погледу дијабетеса, кардиоваскуларних болести, смртности новорођенчади, ХИВ / АИДС-а и имунизације.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 xml:space="preserve">Агенција која жели </w:t>
      </w:r>
      <w:r w:rsidR="00A45E8A">
        <w:rPr>
          <w:rFonts w:cs="Arial"/>
        </w:rPr>
        <w:t>да се такмичи за ове фондове CDC</w:t>
      </w:r>
      <w:r w:rsidRPr="00F656C5">
        <w:rPr>
          <w:rFonts w:cs="Arial"/>
        </w:rPr>
        <w:t>-а</w:t>
      </w:r>
      <w:r w:rsidR="00A45E8A">
        <w:rPr>
          <w:rFonts w:cs="Arial"/>
        </w:rPr>
        <w:t>, треба да идентификује специфичне расне</w:t>
      </w:r>
      <w:r w:rsidRPr="00F656C5">
        <w:rPr>
          <w:rFonts w:cs="Arial"/>
        </w:rPr>
        <w:t xml:space="preserve"> или етни</w:t>
      </w:r>
      <w:r w:rsidR="00A45E8A">
        <w:rPr>
          <w:rFonts w:cs="Arial"/>
        </w:rPr>
        <w:t>чке разлике унутар</w:t>
      </w:r>
      <w:r w:rsidR="00377061">
        <w:rPr>
          <w:rFonts w:cs="Arial"/>
        </w:rPr>
        <w:t xml:space="preserve"> сопствене</w:t>
      </w:r>
      <w:r w:rsidR="00A45E8A">
        <w:rPr>
          <w:rFonts w:cs="Arial"/>
        </w:rPr>
        <w:t xml:space="preserve"> заједнице, као и потребе и средства у односу на један</w:t>
      </w:r>
      <w:r w:rsidRPr="00F656C5">
        <w:rPr>
          <w:rFonts w:cs="Arial"/>
        </w:rPr>
        <w:t xml:space="preserve"> од ових пет здравствених проблема.</w:t>
      </w:r>
      <w:proofErr w:type="gramEnd"/>
    </w:p>
    <w:p w:rsidR="00F656C5" w:rsidRPr="00F656C5" w:rsidRDefault="00F656C5" w:rsidP="007754E1">
      <w:pPr>
        <w:pStyle w:val="Heading2"/>
      </w:pPr>
      <w:bookmarkStart w:id="32" w:name="_Toc536732844"/>
      <w:bookmarkStart w:id="33" w:name="_Toc4073352"/>
      <w:bookmarkStart w:id="34" w:name="_Toc7887606"/>
      <w:r w:rsidRPr="00F656C5">
        <w:t>Предвиђање питања везана за податке и методолошка питања</w:t>
      </w:r>
      <w:bookmarkEnd w:id="32"/>
      <w:bookmarkEnd w:id="33"/>
      <w:bookmarkEnd w:id="34"/>
    </w:p>
    <w:p w:rsidR="00F656C5" w:rsidRPr="00F656C5" w:rsidRDefault="00F656C5" w:rsidP="007754E1">
      <w:pPr>
        <w:rPr>
          <w:rFonts w:cs="Arial"/>
        </w:rPr>
      </w:pPr>
      <w:proofErr w:type="gramStart"/>
      <w:r w:rsidRPr="00F656C5">
        <w:rPr>
          <w:rFonts w:cs="Arial"/>
        </w:rPr>
        <w:t>Питања везана за податке у вези са спровођењем процене потреба су добро препозната и документована (</w:t>
      </w:r>
      <w:r w:rsidR="00667B87" w:rsidRPr="00667B87">
        <w:rPr>
          <w:rFonts w:cs="Arial"/>
          <w:color w:val="auto"/>
          <w:lang w:val="en-US"/>
        </w:rPr>
        <w:t>Altschuld &amp; Witkin, 2000; Lee, Altschuld, &amp; White</w:t>
      </w:r>
      <w:r w:rsidR="00667B87">
        <w:rPr>
          <w:rFonts w:asciiTheme="minorHAnsi" w:hAnsiTheme="minorHAnsi" w:cs="JansonText-Roman"/>
          <w:color w:val="auto"/>
          <w:sz w:val="21"/>
          <w:szCs w:val="21"/>
        </w:rPr>
        <w:t xml:space="preserve">, </w:t>
      </w:r>
      <w:r w:rsidRPr="00F656C5">
        <w:rPr>
          <w:rFonts w:cs="Arial"/>
        </w:rPr>
        <w:t>2007).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Таква питања морају бити адресирана како би се побољшао квалитет прикупљених података, чиме се побољшава тачност процене здравственог стања у заједници.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Неколико типова методолошких питања овде се разматра у контексту спровођења процене здравственог стања у заједници, а не унутар типичног оквира истраживања.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Прво, када неко покушава да открије шта се дешава, постоји искушење да се од оних који се суочавају са проблемом тражи да дају информације о проблему.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Као што је раније поменуто, пробле</w:t>
      </w:r>
      <w:r w:rsidR="00667B87">
        <w:rPr>
          <w:rFonts w:cs="Arial"/>
        </w:rPr>
        <w:t>м са овим приступом је да се они</w:t>
      </w:r>
      <w:r w:rsidRPr="00F656C5">
        <w:rPr>
          <w:rFonts w:cs="Arial"/>
        </w:rPr>
        <w:t xml:space="preserve"> које примају услуге могу систематски разликовати од оних које не примају услуге.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Такође, овај приступ је мало вероватно да ће открити латентне потребе, што значи да се неке потребе не могу манифестовати у лако препознатљивом облику.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Враћајући се на ранији пример заједнице која је желела базен, латентна потреба била је да се не</w:t>
      </w:r>
      <w:r w:rsidR="00667B87">
        <w:rPr>
          <w:rFonts w:cs="Arial"/>
        </w:rPr>
        <w:t>једнакост реши као манифестна,</w:t>
      </w:r>
      <w:r w:rsidRPr="00F656C5">
        <w:rPr>
          <w:rFonts w:cs="Arial"/>
        </w:rPr>
        <w:t xml:space="preserve"> у виду потребе чланова заједнице за рекреативним могућностима.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 xml:space="preserve">Други методолошки проблем је у томе што </w:t>
      </w:r>
      <w:r w:rsidR="00FE326E">
        <w:rPr>
          <w:rFonts w:cs="Arial"/>
        </w:rPr>
        <w:t>ис</w:t>
      </w:r>
      <w:r w:rsidRPr="00F656C5">
        <w:rPr>
          <w:rFonts w:cs="Arial"/>
        </w:rPr>
        <w:t>пит</w:t>
      </w:r>
      <w:r w:rsidR="00FE326E">
        <w:rPr>
          <w:rFonts w:cs="Arial"/>
        </w:rPr>
        <w:t>ив</w:t>
      </w:r>
      <w:r w:rsidRPr="00F656C5">
        <w:rPr>
          <w:rFonts w:cs="Arial"/>
        </w:rPr>
        <w:t>ање потенцијалних корисника пр</w:t>
      </w:r>
      <w:r w:rsidR="00FE326E">
        <w:rPr>
          <w:rFonts w:cs="Arial"/>
        </w:rPr>
        <w:t>ограма о њиховим потребама може водити ка пристрасним одговорима.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Другим речима, на питање о њиховим потребама, чланови заједнице могу искористити прилику да изразе све врсте фрустрација, жеља и потреба.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Поред тога, постављање питања о потребама, проблемима и дефицитима</w:t>
      </w:r>
      <w:r w:rsidR="00FE326E">
        <w:rPr>
          <w:rFonts w:cs="Arial"/>
        </w:rPr>
        <w:t xml:space="preserve"> не дозвољава разумевање средстава</w:t>
      </w:r>
      <w:r w:rsidRPr="00F656C5">
        <w:rPr>
          <w:rFonts w:cs="Arial"/>
        </w:rPr>
        <w:t>, снага, потенцијала, ресурса и способности заједнице.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Према томе, методе прикупљања података најбоље су осмишљене да омогуће</w:t>
      </w:r>
      <w:r w:rsidR="00FE326E">
        <w:rPr>
          <w:rFonts w:cs="Arial"/>
        </w:rPr>
        <w:t xml:space="preserve"> прикупљање података који ће се распоредити на обе стране једначине</w:t>
      </w:r>
      <w:r w:rsidRPr="00F656C5">
        <w:rPr>
          <w:rFonts w:cs="Arial"/>
        </w:rPr>
        <w:t>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Процене здравља у заједници могу да трају и до годину дана, посебно ако је процена свеобухватна и обухвата чланове заједнице.у процесу.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Нажалост, временска ограничења су реалност која може значајно утицати на квалитет и количину</w:t>
      </w:r>
      <w:r w:rsidR="00FE326E">
        <w:rPr>
          <w:rFonts w:cs="Arial"/>
        </w:rPr>
        <w:t xml:space="preserve"> података прикупљених као део</w:t>
      </w:r>
      <w:r w:rsidRPr="00F656C5">
        <w:rPr>
          <w:rFonts w:cs="Arial"/>
        </w:rPr>
        <w:t xml:space="preserve"> процене.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 xml:space="preserve">Реалне стратегије и дизајни за прикупљање података морају одговарати временским </w:t>
      </w:r>
      <w:r w:rsidRPr="00F656C5">
        <w:rPr>
          <w:rFonts w:cs="Arial"/>
        </w:rPr>
        <w:lastRenderedPageBreak/>
        <w:t>роковима; у супротном, само делимични подаци ће бити прикупљени и највероватније ће бити неуравнотежени у природи, што ће довести до погрешних закључака.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 xml:space="preserve">Осим тога, мере које се користе за прикупљање података </w:t>
      </w:r>
      <w:r w:rsidR="00FE326E">
        <w:rPr>
          <w:rFonts w:cs="Arial"/>
        </w:rPr>
        <w:t>морају се придржавати научно</w:t>
      </w:r>
      <w:r w:rsidRPr="00F656C5">
        <w:rPr>
          <w:rFonts w:cs="Arial"/>
        </w:rPr>
        <w:t xml:space="preserve"> строгих стандарда.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Најважније је да инструменти који се користе морају имати и валидност и поузд</w:t>
      </w:r>
      <w:r w:rsidR="00FE326E">
        <w:rPr>
          <w:rFonts w:cs="Arial"/>
        </w:rPr>
        <w:t>аност.</w:t>
      </w:r>
      <w:proofErr w:type="gramEnd"/>
      <w:r w:rsidR="00FE326E">
        <w:rPr>
          <w:rFonts w:cs="Arial"/>
        </w:rPr>
        <w:t xml:space="preserve"> </w:t>
      </w:r>
      <w:proofErr w:type="gramStart"/>
      <w:r w:rsidR="00FE326E">
        <w:rPr>
          <w:rFonts w:cs="Arial"/>
        </w:rPr>
        <w:t>Валидност је степен у којем тај инструмент м</w:t>
      </w:r>
      <w:r w:rsidRPr="00F656C5">
        <w:rPr>
          <w:rFonts w:cs="Arial"/>
        </w:rPr>
        <w:t>ери оно што је намеравао мерити.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Поузданост је степен до којег ће инструмент дати исте резултате са различитим узорцима.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Епидемиолошке мере, као што је</w:t>
      </w:r>
      <w:r w:rsidR="00FE326E">
        <w:rPr>
          <w:rFonts w:cs="Arial"/>
        </w:rPr>
        <w:t xml:space="preserve"> смртност, имају високу валидност</w:t>
      </w:r>
      <w:r w:rsidRPr="00F656C5">
        <w:rPr>
          <w:rFonts w:cs="Arial"/>
        </w:rPr>
        <w:t xml:space="preserve">; смрт </w:t>
      </w:r>
      <w:r w:rsidR="00FE326E">
        <w:rPr>
          <w:rFonts w:cs="Arial"/>
        </w:rPr>
        <w:t>се ретко погрешно дијагностикује</w:t>
      </w:r>
      <w:r w:rsidRPr="00F656C5">
        <w:rPr>
          <w:rFonts w:cs="Arial"/>
        </w:rPr>
        <w:t>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 xml:space="preserve">Насупрот томе, основни узроци смрти као што су пријављени у потврдама о смрти </w:t>
      </w:r>
      <w:r w:rsidR="0019610A">
        <w:rPr>
          <w:rFonts w:cs="Arial"/>
        </w:rPr>
        <w:t>склони су и проблемима валидности</w:t>
      </w:r>
      <w:r w:rsidRPr="00F656C5">
        <w:rPr>
          <w:rFonts w:cs="Arial"/>
        </w:rPr>
        <w:t xml:space="preserve"> и</w:t>
      </w:r>
      <w:r w:rsidR="0019610A">
        <w:rPr>
          <w:rFonts w:cs="Arial"/>
        </w:rPr>
        <w:t xml:space="preserve"> поузданости.</w:t>
      </w:r>
      <w:proofErr w:type="gramEnd"/>
      <w:r w:rsidR="0019610A">
        <w:rPr>
          <w:rFonts w:cs="Arial"/>
        </w:rPr>
        <w:t xml:space="preserve"> </w:t>
      </w:r>
      <w:proofErr w:type="gramStart"/>
      <w:r w:rsidR="0019610A">
        <w:rPr>
          <w:rFonts w:cs="Arial"/>
        </w:rPr>
        <w:t>Проблеми валидности</w:t>
      </w:r>
      <w:r w:rsidRPr="00F656C5">
        <w:rPr>
          <w:rFonts w:cs="Arial"/>
        </w:rPr>
        <w:t xml:space="preserve"> произлазе из концептуалних питања да ли узрок смрти треба да буде непосредни узрок или основни узрок.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Проблеми поузданости односе се на то како је сваки смртни лист завршен и кодиран.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Слично томе, друге епидемиолошке мере, као што</w:t>
      </w:r>
      <w:r w:rsidR="0019610A">
        <w:rPr>
          <w:rFonts w:cs="Arial"/>
        </w:rPr>
        <w:t xml:space="preserve"> је адекватност пренаталне неге</w:t>
      </w:r>
      <w:r w:rsidRPr="00F656C5">
        <w:rPr>
          <w:rFonts w:cs="Arial"/>
        </w:rPr>
        <w:t>,</w:t>
      </w:r>
      <w:r w:rsidR="0019610A">
        <w:rPr>
          <w:rFonts w:cs="Arial"/>
        </w:rPr>
        <w:t xml:space="preserve"> испитане су у погледу валидности</w:t>
      </w:r>
      <w:r w:rsidRPr="00F656C5">
        <w:rPr>
          <w:rFonts w:cs="Arial"/>
        </w:rPr>
        <w:t xml:space="preserve"> и поузданости.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 xml:space="preserve">Што се тиче </w:t>
      </w:r>
      <w:r w:rsidR="0019610A">
        <w:rPr>
          <w:rFonts w:cs="Arial"/>
        </w:rPr>
        <w:t>с</w:t>
      </w:r>
      <w:r w:rsidRPr="00F656C5">
        <w:rPr>
          <w:rFonts w:cs="Arial"/>
        </w:rPr>
        <w:t>провођења процене здравственог стања у заједници, овде се ради о томе да нема података који су савршени, а ове несавр</w:t>
      </w:r>
      <w:r w:rsidR="0019610A">
        <w:rPr>
          <w:rFonts w:cs="Arial"/>
        </w:rPr>
        <w:t>шености могу довести до нетачних</w:t>
      </w:r>
      <w:r w:rsidRPr="00F656C5">
        <w:rPr>
          <w:rFonts w:cs="Arial"/>
        </w:rPr>
        <w:t xml:space="preserve"> бројева и стога до погрешних одлука у планирању програма.</w:t>
      </w:r>
      <w:proofErr w:type="gramEnd"/>
      <w:r w:rsidRPr="00F656C5">
        <w:rPr>
          <w:rFonts w:cs="Arial"/>
        </w:rPr>
        <w:t xml:space="preserve"> С обзиром на овај потенциј</w:t>
      </w:r>
      <w:r w:rsidR="0019610A">
        <w:rPr>
          <w:rFonts w:cs="Arial"/>
        </w:rPr>
        <w:t>ал за грешке, планери би требало да отворено расправљају</w:t>
      </w:r>
      <w:r w:rsidRPr="00F656C5">
        <w:rPr>
          <w:rFonts w:cs="Arial"/>
        </w:rPr>
        <w:t xml:space="preserve"> о границама података и</w:t>
      </w:r>
      <w:r w:rsidR="0019610A">
        <w:rPr>
          <w:rFonts w:cs="Arial"/>
        </w:rPr>
        <w:t xml:space="preserve"> </w:t>
      </w:r>
      <w:proofErr w:type="gramStart"/>
      <w:r w:rsidR="0019610A">
        <w:rPr>
          <w:rFonts w:cs="Arial"/>
        </w:rPr>
        <w:t>да  предузму</w:t>
      </w:r>
      <w:proofErr w:type="gramEnd"/>
      <w:r w:rsidRPr="00F656C5">
        <w:rPr>
          <w:rFonts w:cs="Arial"/>
        </w:rPr>
        <w:t xml:space="preserve"> разумне научне кораке како би добили најбоље могуће податке.</w:t>
      </w:r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Питање одређивања од кога ће се прикупљати подаци о здравственом стању у заједници увек ће бити важно.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Ово је проблем узорковања.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Узорковање је наука, са могућим бројним стратегијама узорковања.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Што се тиче спровођења процене потреба, одлука о узорковању ће зависити од степена до којег појединци који дају податке о процени здравственог стања у заједници морају бити репрезентативни за целу циљну популацију.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 xml:space="preserve">Епидемиолошки и друштвени приступи </w:t>
      </w:r>
      <w:r w:rsidR="00282E15">
        <w:rPr>
          <w:rFonts w:cs="Arial"/>
        </w:rPr>
        <w:t>процен</w:t>
      </w:r>
      <w:r w:rsidRPr="00F656C5">
        <w:rPr>
          <w:rFonts w:cs="Arial"/>
        </w:rPr>
        <w:t>и би погодовали стратегијама које укључују појединце који изгледају што је могуће више као циљна публика.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Међутим, ако се прикупљају пр</w:t>
      </w:r>
      <w:r w:rsidR="004B6703">
        <w:rPr>
          <w:rFonts w:cs="Arial"/>
        </w:rPr>
        <w:t>имарни подаци, развој и примeна</w:t>
      </w:r>
      <w:r w:rsidRPr="00F656C5">
        <w:rPr>
          <w:rFonts w:cs="Arial"/>
        </w:rPr>
        <w:t xml:space="preserve"> стратегија за постизање репрезентативн</w:t>
      </w:r>
      <w:r w:rsidR="004B6703">
        <w:rPr>
          <w:rFonts w:cs="Arial"/>
        </w:rPr>
        <w:t>ости узорка може бити врло тешк</w:t>
      </w:r>
      <w:r w:rsidR="004B6703">
        <w:rPr>
          <w:rFonts w:cs="Arial"/>
          <w:lang/>
        </w:rPr>
        <w:t>а</w:t>
      </w:r>
      <w:r w:rsidR="004B6703">
        <w:rPr>
          <w:rFonts w:cs="Arial"/>
        </w:rPr>
        <w:t xml:space="preserve"> и скуп</w:t>
      </w:r>
      <w:r w:rsidR="004B6703">
        <w:rPr>
          <w:rFonts w:cs="Arial"/>
          <w:lang/>
        </w:rPr>
        <w:t>а</w:t>
      </w:r>
      <w:r w:rsidRPr="00F656C5">
        <w:rPr>
          <w:rFonts w:cs="Arial"/>
        </w:rPr>
        <w:t>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Ово питање је посебно критично код тешко доступних популација, као што су интравенозни корисници дрога, емоционално злостављани супружници или жене које</w:t>
      </w:r>
      <w:r w:rsidR="004B6703">
        <w:rPr>
          <w:rFonts w:cs="Arial"/>
        </w:rPr>
        <w:t xml:space="preserve"> су доживеле </w:t>
      </w:r>
      <w:r w:rsidR="004B6703">
        <w:rPr>
          <w:rFonts w:cs="Arial"/>
          <w:lang/>
        </w:rPr>
        <w:t>спонтани побачај</w:t>
      </w:r>
      <w:r w:rsidRPr="00F656C5">
        <w:rPr>
          <w:rFonts w:cs="Arial"/>
        </w:rPr>
        <w:t>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Мање скупе, али и мање научно ригорозне стратегије узорковања су свакако могуће.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Кључна одлука коју треба донети је колико је важно описати становништво са високим степеном тачности, на основу података од мање од укупне циљне популације или циљне публике.</w:t>
      </w:r>
      <w:proofErr w:type="gramEnd"/>
    </w:p>
    <w:p w:rsidR="00F656C5" w:rsidRPr="004B6703" w:rsidRDefault="00F656C5" w:rsidP="00F656C5">
      <w:pPr>
        <w:ind w:firstLine="720"/>
        <w:rPr>
          <w:rFonts w:cs="Arial"/>
          <w:lang/>
        </w:rPr>
      </w:pPr>
      <w:proofErr w:type="gramStart"/>
      <w:r w:rsidRPr="00F656C5">
        <w:rPr>
          <w:rFonts w:cs="Arial"/>
        </w:rPr>
        <w:t>Свеобухватна забринутост је културна прикладност метода прикупљања података и културне компетенције сакупљача података и преводилаца.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Култура, језик и етничка припадност утичу на одговоре појединаца на анкетна питања</w:t>
      </w:r>
      <w:r w:rsidR="004B6703">
        <w:rPr>
          <w:rFonts w:cs="Arial"/>
          <w:lang/>
        </w:rPr>
        <w:t>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Усклађеност између приступа мерењу и концептуализације суседства, на пример, има накнадне импликације за развој п</w:t>
      </w:r>
      <w:r w:rsidR="004B6703">
        <w:rPr>
          <w:rFonts w:cs="Arial"/>
        </w:rPr>
        <w:t>рограмске интервенције (</w:t>
      </w:r>
      <w:r w:rsidR="004B6703">
        <w:rPr>
          <w:rFonts w:cs="Arial"/>
          <w:lang/>
        </w:rPr>
        <w:t>Nicotera</w:t>
      </w:r>
      <w:r w:rsidRPr="00F656C5">
        <w:rPr>
          <w:rFonts w:cs="Arial"/>
        </w:rPr>
        <w:t>, 2007).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Још једно кључно питање је потреба за показатељима на нивоу заједнице - то јест, подаци о заједници, а не подаци о појединцима који се затим агрегирају од стране заједнице.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На пример, дневни унос масти је индикатор индивидуалног нивоа, а просек дневног уноса масти на основу узорковања свих становника у заједници и даље је индикатор индивидуалног нивоа.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Насупрот томе, проценат простора на полицама продавница који се додељују храни са ниским садржајем масти је индикатор на нивоу заједнице.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Слично томе, проценат радника који раде на радном месту који пуше је индивидуални</w:t>
      </w:r>
      <w:r w:rsidR="004B6703">
        <w:rPr>
          <w:rFonts w:cs="Arial"/>
        </w:rPr>
        <w:t xml:space="preserve"> индикатор, али број</w:t>
      </w:r>
      <w:r w:rsidRPr="00F656C5">
        <w:rPr>
          <w:rFonts w:cs="Arial"/>
        </w:rPr>
        <w:t xml:space="preserve"> плаката</w:t>
      </w:r>
      <w:r w:rsidR="004B6703">
        <w:rPr>
          <w:rFonts w:cs="Arial"/>
        </w:rPr>
        <w:t xml:space="preserve"> против пушења</w:t>
      </w:r>
      <w:r w:rsidRPr="00F656C5">
        <w:rPr>
          <w:rFonts w:cs="Arial"/>
        </w:rPr>
        <w:t xml:space="preserve"> или најава на радном месту је мера на нивоу радног места.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Доступно</w:t>
      </w:r>
      <w:r w:rsidR="004B6703">
        <w:rPr>
          <w:rFonts w:cs="Arial"/>
        </w:rPr>
        <w:t xml:space="preserve"> је врло мало спремних извора м</w:t>
      </w:r>
      <w:r w:rsidRPr="00F656C5">
        <w:rPr>
          <w:rFonts w:cs="Arial"/>
        </w:rPr>
        <w:t>ера на нивоу заједнице или индикато</w:t>
      </w:r>
      <w:r w:rsidR="004B6703">
        <w:rPr>
          <w:rFonts w:cs="Arial"/>
        </w:rPr>
        <w:t>ра агрегата као што су рад</w:t>
      </w:r>
      <w:r w:rsidR="004B6703">
        <w:rPr>
          <w:rFonts w:cs="Arial"/>
          <w:lang/>
        </w:rPr>
        <w:t>на места</w:t>
      </w:r>
      <w:r w:rsidRPr="00F656C5">
        <w:rPr>
          <w:rFonts w:cs="Arial"/>
        </w:rPr>
        <w:t xml:space="preserve"> или </w:t>
      </w:r>
      <w:r w:rsidR="004B6703">
        <w:rPr>
          <w:rFonts w:cs="Arial"/>
        </w:rPr>
        <w:t>заједнице.</w:t>
      </w:r>
      <w:proofErr w:type="gramEnd"/>
      <w:r w:rsidR="004B6703">
        <w:rPr>
          <w:rFonts w:cs="Arial"/>
        </w:rPr>
        <w:t xml:space="preserve"> </w:t>
      </w:r>
      <w:proofErr w:type="gramStart"/>
      <w:r w:rsidR="004B6703">
        <w:rPr>
          <w:rFonts w:cs="Arial"/>
        </w:rPr>
        <w:t>Уместо тога, потребн</w:t>
      </w:r>
      <w:r w:rsidR="004B6703">
        <w:rPr>
          <w:rFonts w:cs="Arial"/>
          <w:lang/>
        </w:rPr>
        <w:t>а</w:t>
      </w:r>
      <w:r w:rsidRPr="00F656C5">
        <w:rPr>
          <w:rFonts w:cs="Arial"/>
        </w:rPr>
        <w:t xml:space="preserve"> је креативност, рад са члановима заједнице и пажљиво разматрање да се развију индикатори на нивоу заједнице, а затим да се поуздано прикупљају подаци.</w:t>
      </w:r>
      <w:proofErr w:type="gramEnd"/>
      <w:r w:rsidRPr="00F656C5">
        <w:rPr>
          <w:rFonts w:cs="Arial"/>
        </w:rPr>
        <w:t xml:space="preserve"> Али овај додатни посао је вредан труда: </w:t>
      </w:r>
      <w:r w:rsidRPr="00595478">
        <w:rPr>
          <w:rFonts w:cs="Arial"/>
        </w:rPr>
        <w:t xml:space="preserve">За многе здравствене проблеме на које циљају програми промоције здравља или превенције болести, оно што постоји у заједници ће бити изузетно важно као компонента </w:t>
      </w:r>
      <w:r w:rsidR="00282E15" w:rsidRPr="00595478">
        <w:rPr>
          <w:rFonts w:cs="Arial"/>
        </w:rPr>
        <w:t>процен</w:t>
      </w:r>
      <w:r w:rsidRPr="00595478">
        <w:rPr>
          <w:rFonts w:cs="Arial"/>
        </w:rPr>
        <w:t xml:space="preserve">е </w:t>
      </w:r>
      <w:r w:rsidR="00595478">
        <w:rPr>
          <w:rFonts w:cs="Arial"/>
          <w:lang/>
        </w:rPr>
        <w:t xml:space="preserve">фактора који су претходили или узроковали здравствени проблем. </w:t>
      </w:r>
      <w:proofErr w:type="gramStart"/>
      <w:r w:rsidRPr="00F656C5">
        <w:rPr>
          <w:rFonts w:cs="Arial"/>
        </w:rPr>
        <w:t>Укратко, постоји пет “принципа” прикупљања података за процену здравља у заједници.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Прво, прикупљање података из више од једног извора.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Другим речима, користите вишеструке методе и вишеструке изворе и будите мултикултурални.</w:t>
      </w:r>
      <w:proofErr w:type="gramEnd"/>
      <w:r w:rsidRPr="00F656C5">
        <w:rPr>
          <w:rFonts w:cs="Arial"/>
        </w:rPr>
        <w:t xml:space="preserve"> Друго, укључите чланове заједнице у осмишљавање, прикупљање и тумачење здравствених података заједнице: Будите инклузивни и будите оснажујући. Три, дајте пуну </w:t>
      </w:r>
      <w:r w:rsidR="004B6703">
        <w:rPr>
          <w:rFonts w:cs="Arial"/>
        </w:rPr>
        <w:t>информацију, а затим</w:t>
      </w:r>
      <w:r w:rsidR="004B6703">
        <w:rPr>
          <w:rFonts w:cs="Arial"/>
          <w:lang/>
        </w:rPr>
        <w:t xml:space="preserve"> добите</w:t>
      </w:r>
      <w:r w:rsidRPr="00F656C5">
        <w:rPr>
          <w:rFonts w:cs="Arial"/>
        </w:rPr>
        <w:t xml:space="preserve"> информисани пристанак од појединаца од којих се прикупљају подаци: Будите у праву, будите искрени и будите сигурни. Четврто, идите даље од доступних и прикупљајте податке из невероватних, али просветљујућих извора: Будите креативни, будите инвентивни и будите отворени. Коначно, будите научно ригорозни као што време и други ресурси дозвољавају: Будите научни, интердисциплинарни и систематични.</w:t>
      </w:r>
    </w:p>
    <w:p w:rsidR="00F656C5" w:rsidRPr="007754E1" w:rsidRDefault="00F656C5" w:rsidP="007754E1">
      <w:pPr>
        <w:pStyle w:val="Heading2"/>
      </w:pPr>
      <w:bookmarkStart w:id="35" w:name="_Toc536732845"/>
      <w:bookmarkStart w:id="36" w:name="_Toc4073353"/>
      <w:bookmarkStart w:id="37" w:name="_Toc7887607"/>
      <w:r w:rsidRPr="007754E1">
        <w:lastRenderedPageBreak/>
        <w:t>Кроз здравствену пирамиду</w:t>
      </w:r>
      <w:bookmarkEnd w:id="35"/>
      <w:bookmarkEnd w:id="36"/>
      <w:bookmarkEnd w:id="37"/>
    </w:p>
    <w:p w:rsidR="00F656C5" w:rsidRPr="00F656C5" w:rsidRDefault="00F656C5" w:rsidP="007754E1">
      <w:pPr>
        <w:rPr>
          <w:rFonts w:cs="Arial"/>
        </w:rPr>
      </w:pPr>
      <w:proofErr w:type="gramStart"/>
      <w:r w:rsidRPr="00F656C5">
        <w:rPr>
          <w:rFonts w:cs="Arial"/>
        </w:rPr>
        <w:t>На директном нивоу услуга у пирамиди јавног здравства, здравствени проблеми и услови се посматрају као индивидуални проблеми које најбоље решавају појединачни практичари.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Стога, на овом нивоу, процене су фокусираног типа.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Процена потреба се вероватно концентрише на описивање величине одређеног медицинског проблема.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Поред тога, таква процена би описала подсистем заједнице - наиме, могућности дијагностике и третмана директних пружалаца услуга унутар те заједнице.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На нивоу услуга које пружају пирамиду јавног здравства, здравствени проблеми и услови се посматрају као индивидуални проблем</w:t>
      </w:r>
      <w:r w:rsidR="00595478">
        <w:rPr>
          <w:rFonts w:cs="Arial"/>
        </w:rPr>
        <w:t>и који су директни резултати не</w:t>
      </w:r>
      <w:r w:rsidRPr="00F656C5">
        <w:rPr>
          <w:rFonts w:cs="Arial"/>
        </w:rPr>
        <w:t>појединачних фактора</w:t>
      </w:r>
      <w:r w:rsidR="00595478">
        <w:rPr>
          <w:rFonts w:cs="Arial"/>
          <w:lang/>
        </w:rPr>
        <w:t xml:space="preserve">, </w:t>
      </w:r>
      <w:r w:rsidR="00595478">
        <w:rPr>
          <w:rFonts w:cs="Arial"/>
        </w:rPr>
        <w:t>који захт</w:t>
      </w:r>
      <w:r w:rsidRPr="00F656C5">
        <w:rPr>
          <w:rFonts w:cs="Arial"/>
        </w:rPr>
        <w:t>евају интервенције у заједници или социјалне услуге.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Процене на овом нивоу би се стога фокусирале на описивање социјалног контекста оних појединаца са здравственим проблемом или стањем, као и подсистема заједнице у смислу капацитета локалне инфраструктуре и агенција за људске услуге.</w:t>
      </w:r>
      <w:proofErr w:type="gramEnd"/>
    </w:p>
    <w:p w:rsidR="00F656C5" w:rsidRPr="00F656C5" w:rsidRDefault="00F656C5" w:rsidP="00F656C5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>На нивоу популацијских услуга у пирамиди јавног здравља, здравствени проблеми се посматрају у популацији.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Као последица тога, процене на овом нивоу вероватно ће бити епидемиолошки у приступу, при чему ће се пажња посветити описивању величине различитих здравствених проблема или стања.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Истовремено, друштвене науке приступају процени, користећи податке о становништву о социјалним</w:t>
      </w:r>
      <w:r w:rsidR="00595478">
        <w:rPr>
          <w:rFonts w:cs="Arial"/>
        </w:rPr>
        <w:t xml:space="preserve"> показатељима</w:t>
      </w:r>
      <w:r w:rsidR="00595478">
        <w:rPr>
          <w:rFonts w:cs="Arial"/>
          <w:lang/>
        </w:rPr>
        <w:t xml:space="preserve"> и </w:t>
      </w:r>
      <w:r w:rsidR="00595478">
        <w:rPr>
          <w:rFonts w:cs="Arial"/>
        </w:rPr>
        <w:t>могу пружити вр</w:t>
      </w:r>
      <w:r w:rsidRPr="00F656C5">
        <w:rPr>
          <w:rFonts w:cs="Arial"/>
        </w:rPr>
        <w:t>едне информације о доприносним и претходним факторима здравствених проблема и услова.</w:t>
      </w:r>
      <w:proofErr w:type="gramEnd"/>
    </w:p>
    <w:p w:rsidR="00F656C5" w:rsidRPr="00F656C5" w:rsidRDefault="00F656C5" w:rsidP="009E0D24">
      <w:pPr>
        <w:ind w:firstLine="720"/>
        <w:rPr>
          <w:rFonts w:cs="Arial"/>
        </w:rPr>
      </w:pPr>
      <w:proofErr w:type="gramStart"/>
      <w:r w:rsidRPr="00F656C5">
        <w:rPr>
          <w:rFonts w:cs="Arial"/>
        </w:rPr>
        <w:t xml:space="preserve">На инфраструктурном нивоу пирамиде јавног здравља, забринутост се односи на способности организације или система пружања здравствених услуга за решавање </w:t>
      </w:r>
      <w:r w:rsidR="00595478">
        <w:rPr>
          <w:rFonts w:cs="Arial"/>
        </w:rPr>
        <w:t>здравствених проблема или у</w:t>
      </w:r>
      <w:r w:rsidR="00595478">
        <w:rPr>
          <w:rFonts w:cs="Arial"/>
          <w:lang/>
        </w:rPr>
        <w:t>слова</w:t>
      </w:r>
      <w:r w:rsidRPr="00F656C5">
        <w:rPr>
          <w:rFonts w:cs="Arial"/>
        </w:rPr>
        <w:t xml:space="preserve"> на директним, оспособљеним и популацијским нивоима пирамиде.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У идеалном смислу, процена здравственог стања у заједници је најприкладнија за овај ниво, јер обухвата разумевање здравствених проблема и стања у друштвеном контексту циљне популације, као и идентификовање средстава која су доступна за решавање ти</w:t>
      </w:r>
      <w:r w:rsidR="00595478">
        <w:rPr>
          <w:rFonts w:cs="Arial"/>
        </w:rPr>
        <w:t xml:space="preserve">х здравствених проблема и </w:t>
      </w:r>
      <w:r w:rsidR="00595478">
        <w:rPr>
          <w:rFonts w:cs="Arial"/>
          <w:lang/>
        </w:rPr>
        <w:t>стања</w:t>
      </w:r>
      <w:r w:rsidRPr="00F656C5">
        <w:rPr>
          <w:rFonts w:cs="Arial"/>
        </w:rPr>
        <w:t>.</w:t>
      </w:r>
      <w:proofErr w:type="gramEnd"/>
      <w:r w:rsidRPr="00F656C5">
        <w:rPr>
          <w:rFonts w:cs="Arial"/>
        </w:rPr>
        <w:t xml:space="preserve"> </w:t>
      </w:r>
      <w:proofErr w:type="gramStart"/>
      <w:r w:rsidRPr="00F656C5">
        <w:rPr>
          <w:rFonts w:cs="Arial"/>
        </w:rPr>
        <w:t>Поред тога, организацијска процена се уклапа на овај пирамидални ниво јер се фокусира на идентификацију ресурса, способности и мисије к</w:t>
      </w:r>
      <w:r w:rsidR="00595478">
        <w:rPr>
          <w:rFonts w:cs="Arial"/>
        </w:rPr>
        <w:t>оја је тренутно доступна.</w:t>
      </w:r>
      <w:proofErr w:type="gramEnd"/>
      <w:r w:rsidR="00595478">
        <w:rPr>
          <w:rFonts w:cs="Arial"/>
        </w:rPr>
        <w:t xml:space="preserve"> </w:t>
      </w:r>
      <w:r w:rsidR="00595478">
        <w:rPr>
          <w:rFonts w:cs="Arial"/>
          <w:lang/>
        </w:rPr>
        <w:t>Резултати</w:t>
      </w:r>
      <w:r w:rsidRPr="00F656C5">
        <w:rPr>
          <w:rFonts w:cs="Arial"/>
        </w:rPr>
        <w:t xml:space="preserve"> организационе процене, када се разматрају заједно са </w:t>
      </w:r>
      <w:r w:rsidR="00595478">
        <w:rPr>
          <w:rFonts w:cs="Arial"/>
          <w:lang/>
        </w:rPr>
        <w:t xml:space="preserve">резултатима </w:t>
      </w:r>
      <w:r w:rsidRPr="00F656C5">
        <w:rPr>
          <w:rFonts w:cs="Arial"/>
        </w:rPr>
        <w:t>процене здравља у заједници, треба да створе солидну основу за прикупљање средстава и планирање здравствених програма на одговарајућем оптималном нивоу пирамиде.</w:t>
      </w:r>
    </w:p>
    <w:p w:rsidR="001C1BB4" w:rsidRDefault="001C1BB4" w:rsidP="003D0E65"/>
    <w:p w:rsidR="00153287" w:rsidRPr="00153287" w:rsidRDefault="00153287" w:rsidP="00153287"/>
    <w:sectPr w:rsidR="00153287" w:rsidRPr="00153287" w:rsidSect="00F121A0">
      <w:headerReference w:type="default" r:id="rId9"/>
      <w:footerReference w:type="even" r:id="rId10"/>
      <w:footerReference w:type="default" r:id="rId11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5C2" w:rsidRDefault="004665C2">
      <w:r>
        <w:separator/>
      </w:r>
    </w:p>
  </w:endnote>
  <w:endnote w:type="continuationSeparator" w:id="0">
    <w:p w:rsidR="004665C2" w:rsidRDefault="004665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JansonText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2CB" w:rsidRDefault="00751D6A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E12C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E12CB" w:rsidRDefault="001E12CB">
    <w:pPr>
      <w:pStyle w:val="Footer"/>
      <w:ind w:right="360"/>
    </w:pPr>
  </w:p>
  <w:p w:rsidR="001E12CB" w:rsidRDefault="001E12C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2CB" w:rsidRDefault="00751D6A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E12C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95478">
      <w:rPr>
        <w:rStyle w:val="PageNumber"/>
        <w:noProof/>
      </w:rPr>
      <w:t>8</w:t>
    </w:r>
    <w:r>
      <w:rPr>
        <w:rStyle w:val="PageNumber"/>
      </w:rPr>
      <w:fldChar w:fldCharType="end"/>
    </w:r>
    <w:r w:rsidR="001E12CB">
      <w:rPr>
        <w:rStyle w:val="PageNumber"/>
      </w:rPr>
      <w:t>/</w:t>
    </w:r>
    <w:r>
      <w:rPr>
        <w:rStyle w:val="PageNumber"/>
      </w:rPr>
      <w:fldChar w:fldCharType="begin"/>
    </w:r>
    <w:r w:rsidR="001E12CB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595478">
      <w:rPr>
        <w:rStyle w:val="PageNumber"/>
        <w:noProof/>
      </w:rPr>
      <w:t>9</w:t>
    </w:r>
    <w:r>
      <w:rPr>
        <w:rStyle w:val="PageNumber"/>
      </w:rPr>
      <w:fldChar w:fldCharType="end"/>
    </w:r>
  </w:p>
  <w:p w:rsidR="001E12CB" w:rsidRPr="009E0D24" w:rsidRDefault="00751D6A" w:rsidP="009E0D24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Line 16" o:spid="_x0000_s4097" style="position:absolute;left:0;text-align:left;z-index:251658240;visibility:visible" from="0,-3.65pt" to="456pt,-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qQP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"/>
      </w:pict>
    </w:r>
    <w:r w:rsidR="001E12CB" w:rsidRPr="00FC1F3E">
      <w:rPr>
        <w:noProof/>
        <w:sz w:val="16"/>
        <w:szCs w:val="16"/>
        <w:lang w:val="en-US"/>
      </w:rPr>
      <w:t xml:space="preserve">Назив </w:t>
    </w:r>
    <w:r w:rsidR="001E12CB">
      <w:rPr>
        <w:noProof/>
        <w:sz w:val="16"/>
        <w:szCs w:val="16"/>
        <w:lang w:val="sr-Cyrl-CS"/>
      </w:rPr>
      <w:t>области</w:t>
    </w:r>
    <w:r w:rsidR="001E12CB" w:rsidRPr="00FC1F3E">
      <w:rPr>
        <w:noProof/>
        <w:sz w:val="16"/>
        <w:szCs w:val="16"/>
        <w:lang w:val="en-US"/>
      </w:rPr>
      <w:t>: &lt;</w:t>
    </w:r>
    <w:r w:rsidR="00366FCD" w:rsidRPr="00366FCD">
      <w:t xml:space="preserve"> </w:t>
    </w:r>
    <w:r w:rsidR="00366FCD" w:rsidRPr="00366FCD">
      <w:rPr>
        <w:noProof/>
        <w:sz w:val="16"/>
        <w:szCs w:val="16"/>
      </w:rPr>
      <w:t xml:space="preserve">ПРОЦЕНА </w:t>
    </w:r>
    <w:r w:rsidR="001E12CB" w:rsidRPr="00FC1F3E">
      <w:rPr>
        <w:noProof/>
        <w:sz w:val="16"/>
        <w:szCs w:val="16"/>
        <w:lang w:val="en-US"/>
      </w:rPr>
      <w:t>&gt;</w:t>
    </w:r>
    <w:r w:rsidR="001E12CB" w:rsidRPr="001653E0">
      <w:rPr>
        <w:sz w:val="16"/>
        <w:szCs w:val="16"/>
        <w:lang w:val="sr-Latn-CS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5C2" w:rsidRDefault="004665C2">
      <w:r>
        <w:separator/>
      </w:r>
    </w:p>
  </w:footnote>
  <w:footnote w:type="continuationSeparator" w:id="0">
    <w:p w:rsidR="004665C2" w:rsidRDefault="004665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2CB" w:rsidRDefault="001E12CB">
    <w:pPr>
      <w:pStyle w:val="Header"/>
      <w:rPr>
        <w:lang w:val="es-ES"/>
      </w:rPr>
    </w:pPr>
  </w:p>
  <w:p w:rsidR="001C1BB4" w:rsidRPr="00BA7A03" w:rsidRDefault="001C1BB4" w:rsidP="001C1BB4">
    <w:pPr>
      <w:pStyle w:val="Header"/>
      <w:rPr>
        <w:b/>
        <w:sz w:val="16"/>
        <w:szCs w:val="16"/>
        <w:lang w:val="sr-Cyrl-CS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="00153287" w:rsidRPr="00153287">
      <w:rPr>
        <w:sz w:val="16"/>
        <w:szCs w:val="16"/>
        <w:lang w:val="sr-Cyrl-CS"/>
      </w:rPr>
      <w:t>ЕВАЛУАЦИЈА И ПЛАНИРАЊЕ ЗДРАВСТВЕНИХ СЕРВИСА</w:t>
    </w:r>
    <w:r w:rsidRPr="00A35693">
      <w:rPr>
        <w:sz w:val="16"/>
        <w:szCs w:val="16"/>
        <w:lang w:val="sr-Cyrl-CS"/>
      </w:rPr>
      <w:t xml:space="preserve">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 w:rsidR="00AE0BE8">
      <w:rPr>
        <w:b/>
        <w:sz w:val="16"/>
        <w:szCs w:val="16"/>
        <w:lang w:val="sr-Cyrl-CS"/>
      </w:rPr>
      <w:t>7</w:t>
    </w:r>
  </w:p>
  <w:p w:rsidR="001E12CB" w:rsidRPr="009E0D24" w:rsidRDefault="00751D6A" w:rsidP="009E0D24">
    <w:pPr>
      <w:pStyle w:val="Header"/>
      <w:rPr>
        <w:lang w:val="es-ES"/>
      </w:rPr>
    </w:pPr>
    <w:r>
      <w:rPr>
        <w:noProof/>
        <w:lang w:val="en-US"/>
      </w:rPr>
      <w:pict>
        <v:line id="Line 13" o:spid="_x0000_s4098" style="position:absolute;left:0;text-align:left;z-index:251657216;visibility:visible" from="-2pt,6.3pt" to="454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tScFA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56268"/>
    <w:multiLevelType w:val="hybridMultilevel"/>
    <w:tmpl w:val="1AAA4F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6194B"/>
    <w:multiLevelType w:val="hybridMultilevel"/>
    <w:tmpl w:val="EFF678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5E55AB"/>
    <w:multiLevelType w:val="hybridMultilevel"/>
    <w:tmpl w:val="947CE9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BF6BB4"/>
    <w:multiLevelType w:val="hybridMultilevel"/>
    <w:tmpl w:val="73AC17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8206C6"/>
    <w:multiLevelType w:val="hybridMultilevel"/>
    <w:tmpl w:val="1F94F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676F7A"/>
    <w:multiLevelType w:val="hybridMultilevel"/>
    <w:tmpl w:val="D02260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AB2345"/>
    <w:multiLevelType w:val="hybridMultilevel"/>
    <w:tmpl w:val="441E8F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D23D1B"/>
    <w:multiLevelType w:val="hybridMultilevel"/>
    <w:tmpl w:val="DD466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351191"/>
    <w:multiLevelType w:val="hybridMultilevel"/>
    <w:tmpl w:val="567C4A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65174A"/>
    <w:multiLevelType w:val="hybridMultilevel"/>
    <w:tmpl w:val="35485F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1315D8"/>
    <w:multiLevelType w:val="hybridMultilevel"/>
    <w:tmpl w:val="5FB06E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A62168"/>
    <w:multiLevelType w:val="hybridMultilevel"/>
    <w:tmpl w:val="7842E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641AB4"/>
    <w:multiLevelType w:val="hybridMultilevel"/>
    <w:tmpl w:val="318E6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D625D5"/>
    <w:multiLevelType w:val="hybridMultilevel"/>
    <w:tmpl w:val="2B3050E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4F18AC"/>
    <w:multiLevelType w:val="hybridMultilevel"/>
    <w:tmpl w:val="50927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65748D"/>
    <w:multiLevelType w:val="hybridMultilevel"/>
    <w:tmpl w:val="10CA8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C92254"/>
    <w:multiLevelType w:val="hybridMultilevel"/>
    <w:tmpl w:val="4BA43C5E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397176"/>
    <w:multiLevelType w:val="hybridMultilevel"/>
    <w:tmpl w:val="81A29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2A218C"/>
    <w:multiLevelType w:val="hybridMultilevel"/>
    <w:tmpl w:val="7A2A272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A67B6F"/>
    <w:multiLevelType w:val="hybridMultilevel"/>
    <w:tmpl w:val="3BA202B4"/>
    <w:lvl w:ilvl="0" w:tplc="E1DE802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>
    <w:nsid w:val="271A57E8"/>
    <w:multiLevelType w:val="hybridMultilevel"/>
    <w:tmpl w:val="5BECE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7E4C3D"/>
    <w:multiLevelType w:val="hybridMultilevel"/>
    <w:tmpl w:val="F326B1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7D65C0"/>
    <w:multiLevelType w:val="hybridMultilevel"/>
    <w:tmpl w:val="6A9EB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D8C0C9E"/>
    <w:multiLevelType w:val="hybridMultilevel"/>
    <w:tmpl w:val="4C6E9B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E6870DC">
      <w:numFmt w:val="bullet"/>
      <w:lvlText w:val="-"/>
      <w:lvlJc w:val="left"/>
      <w:pPr>
        <w:ind w:left="1800" w:hanging="72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3A7092"/>
    <w:multiLevelType w:val="hybridMultilevel"/>
    <w:tmpl w:val="29C4C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06F56B5"/>
    <w:multiLevelType w:val="hybridMultilevel"/>
    <w:tmpl w:val="40521CC6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341670C6"/>
    <w:multiLevelType w:val="hybridMultilevel"/>
    <w:tmpl w:val="57303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6D49EC"/>
    <w:multiLevelType w:val="hybridMultilevel"/>
    <w:tmpl w:val="36FCF30A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77B2E5B"/>
    <w:multiLevelType w:val="hybridMultilevel"/>
    <w:tmpl w:val="11F08F8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7E33229"/>
    <w:multiLevelType w:val="hybridMultilevel"/>
    <w:tmpl w:val="19D08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8A677FA"/>
    <w:multiLevelType w:val="hybridMultilevel"/>
    <w:tmpl w:val="29FC2E32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8FB41E4"/>
    <w:multiLevelType w:val="hybridMultilevel"/>
    <w:tmpl w:val="70803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9D3110A"/>
    <w:multiLevelType w:val="hybridMultilevel"/>
    <w:tmpl w:val="C77EB7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C8E5356"/>
    <w:multiLevelType w:val="hybridMultilevel"/>
    <w:tmpl w:val="81B217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D38570E"/>
    <w:multiLevelType w:val="hybridMultilevel"/>
    <w:tmpl w:val="F642FDE6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3D8130FF"/>
    <w:multiLevelType w:val="hybridMultilevel"/>
    <w:tmpl w:val="B3A40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EA75ECC"/>
    <w:multiLevelType w:val="hybridMultilevel"/>
    <w:tmpl w:val="6B4233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18C56E0"/>
    <w:multiLevelType w:val="hybridMultilevel"/>
    <w:tmpl w:val="BF5841C4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5754A168">
      <w:numFmt w:val="bullet"/>
      <w:lvlText w:val="•"/>
      <w:lvlJc w:val="left"/>
      <w:pPr>
        <w:ind w:left="1800" w:hanging="72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32E09CC"/>
    <w:multiLevelType w:val="hybridMultilevel"/>
    <w:tmpl w:val="F5AC64AA"/>
    <w:lvl w:ilvl="0" w:tplc="E1DE8020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4363750A"/>
    <w:multiLevelType w:val="hybridMultilevel"/>
    <w:tmpl w:val="AC560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4787216"/>
    <w:multiLevelType w:val="hybridMultilevel"/>
    <w:tmpl w:val="22C8B6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5F620AE"/>
    <w:multiLevelType w:val="hybridMultilevel"/>
    <w:tmpl w:val="DF681650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6CB120E"/>
    <w:multiLevelType w:val="hybridMultilevel"/>
    <w:tmpl w:val="9ADA30E4"/>
    <w:lvl w:ilvl="0" w:tplc="E1DE802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3">
    <w:nsid w:val="48176C41"/>
    <w:multiLevelType w:val="hybridMultilevel"/>
    <w:tmpl w:val="A33E1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97A1244"/>
    <w:multiLevelType w:val="hybridMultilevel"/>
    <w:tmpl w:val="E056EC62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>
    <w:nsid w:val="4EEB4FD2"/>
    <w:multiLevelType w:val="hybridMultilevel"/>
    <w:tmpl w:val="073CF5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07151BA"/>
    <w:multiLevelType w:val="multilevel"/>
    <w:tmpl w:val="466E6D6A"/>
    <w:lvl w:ilvl="0">
      <w:start w:val="1"/>
      <w:numFmt w:val="decimal"/>
      <w:lvlText w:val="%1."/>
      <w:lvlJc w:val="left"/>
      <w:pPr>
        <w:ind w:left="906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0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86" w:hanging="1800"/>
      </w:pPr>
      <w:rPr>
        <w:rFonts w:hint="default"/>
      </w:rPr>
    </w:lvl>
  </w:abstractNum>
  <w:abstractNum w:abstractNumId="47">
    <w:nsid w:val="50CF699B"/>
    <w:multiLevelType w:val="hybridMultilevel"/>
    <w:tmpl w:val="6FDCD1D6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0D12975"/>
    <w:multiLevelType w:val="hybridMultilevel"/>
    <w:tmpl w:val="38543D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22D5DA0"/>
    <w:multiLevelType w:val="hybridMultilevel"/>
    <w:tmpl w:val="29C23E1C"/>
    <w:lvl w:ilvl="0" w:tplc="E1DE80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52815765"/>
    <w:multiLevelType w:val="hybridMultilevel"/>
    <w:tmpl w:val="1AAA5480"/>
    <w:lvl w:ilvl="0" w:tplc="04090005">
      <w:start w:val="1"/>
      <w:numFmt w:val="bullet"/>
      <w:lvlText w:val=""/>
      <w:lvlJc w:val="left"/>
      <w:pPr>
        <w:ind w:left="108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5362DCF"/>
    <w:multiLevelType w:val="hybridMultilevel"/>
    <w:tmpl w:val="2A2C2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70366CA"/>
    <w:multiLevelType w:val="hybridMultilevel"/>
    <w:tmpl w:val="539C2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7CF6A87"/>
    <w:multiLevelType w:val="hybridMultilevel"/>
    <w:tmpl w:val="29F03AC6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4">
    <w:nsid w:val="598C1313"/>
    <w:multiLevelType w:val="hybridMultilevel"/>
    <w:tmpl w:val="582C0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B662658"/>
    <w:multiLevelType w:val="hybridMultilevel"/>
    <w:tmpl w:val="6192A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D6A6388"/>
    <w:multiLevelType w:val="hybridMultilevel"/>
    <w:tmpl w:val="43F205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E3D278B"/>
    <w:multiLevelType w:val="hybridMultilevel"/>
    <w:tmpl w:val="887EE838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F6A2A25"/>
    <w:multiLevelType w:val="hybridMultilevel"/>
    <w:tmpl w:val="FC0E40AA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0EB532D"/>
    <w:multiLevelType w:val="hybridMultilevel"/>
    <w:tmpl w:val="4B6867FE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>
    <w:nsid w:val="62C603D7"/>
    <w:multiLevelType w:val="hybridMultilevel"/>
    <w:tmpl w:val="141614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5443238"/>
    <w:multiLevelType w:val="hybridMultilevel"/>
    <w:tmpl w:val="7470720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9A11F36"/>
    <w:multiLevelType w:val="hybridMultilevel"/>
    <w:tmpl w:val="136EE6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2DC2646"/>
    <w:multiLevelType w:val="hybridMultilevel"/>
    <w:tmpl w:val="07083F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8AA5A8C"/>
    <w:multiLevelType w:val="hybridMultilevel"/>
    <w:tmpl w:val="EE0CC08A"/>
    <w:lvl w:ilvl="0" w:tplc="E1DE80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7C3D0060"/>
    <w:multiLevelType w:val="hybridMultilevel"/>
    <w:tmpl w:val="40BE29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D1305ED"/>
    <w:multiLevelType w:val="hybridMultilevel"/>
    <w:tmpl w:val="736C5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F553963"/>
    <w:multiLevelType w:val="hybridMultilevel"/>
    <w:tmpl w:val="9F9A5D24"/>
    <w:lvl w:ilvl="0" w:tplc="0409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8">
    <w:nsid w:val="7F5F27AE"/>
    <w:multiLevelType w:val="hybridMultilevel"/>
    <w:tmpl w:val="EDB4A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5"/>
  </w:num>
  <w:num w:numId="3">
    <w:abstractNumId w:val="23"/>
  </w:num>
  <w:num w:numId="4">
    <w:abstractNumId w:val="3"/>
  </w:num>
  <w:num w:numId="5">
    <w:abstractNumId w:val="9"/>
  </w:num>
  <w:num w:numId="6">
    <w:abstractNumId w:val="59"/>
  </w:num>
  <w:num w:numId="7">
    <w:abstractNumId w:val="18"/>
  </w:num>
  <w:num w:numId="8">
    <w:abstractNumId w:val="34"/>
  </w:num>
  <w:num w:numId="9">
    <w:abstractNumId w:val="6"/>
  </w:num>
  <w:num w:numId="10">
    <w:abstractNumId w:val="44"/>
  </w:num>
  <w:num w:numId="11">
    <w:abstractNumId w:val="53"/>
  </w:num>
  <w:num w:numId="12">
    <w:abstractNumId w:val="67"/>
  </w:num>
  <w:num w:numId="13">
    <w:abstractNumId w:val="39"/>
  </w:num>
  <w:num w:numId="14">
    <w:abstractNumId w:val="55"/>
  </w:num>
  <w:num w:numId="15">
    <w:abstractNumId w:val="4"/>
  </w:num>
  <w:num w:numId="16">
    <w:abstractNumId w:val="17"/>
  </w:num>
  <w:num w:numId="17">
    <w:abstractNumId w:val="66"/>
  </w:num>
  <w:num w:numId="18">
    <w:abstractNumId w:val="11"/>
  </w:num>
  <w:num w:numId="19">
    <w:abstractNumId w:val="24"/>
  </w:num>
  <w:num w:numId="20">
    <w:abstractNumId w:val="22"/>
  </w:num>
  <w:num w:numId="21">
    <w:abstractNumId w:val="29"/>
  </w:num>
  <w:num w:numId="22">
    <w:abstractNumId w:val="12"/>
  </w:num>
  <w:num w:numId="23">
    <w:abstractNumId w:val="14"/>
  </w:num>
  <w:num w:numId="24">
    <w:abstractNumId w:val="36"/>
  </w:num>
  <w:num w:numId="25">
    <w:abstractNumId w:val="15"/>
  </w:num>
  <w:num w:numId="26">
    <w:abstractNumId w:val="51"/>
  </w:num>
  <w:num w:numId="27">
    <w:abstractNumId w:val="43"/>
  </w:num>
  <w:num w:numId="28">
    <w:abstractNumId w:val="7"/>
  </w:num>
  <w:num w:numId="29">
    <w:abstractNumId w:val="52"/>
  </w:num>
  <w:num w:numId="30">
    <w:abstractNumId w:val="20"/>
  </w:num>
  <w:num w:numId="31">
    <w:abstractNumId w:val="35"/>
  </w:num>
  <w:num w:numId="32">
    <w:abstractNumId w:val="68"/>
  </w:num>
  <w:num w:numId="33">
    <w:abstractNumId w:val="64"/>
  </w:num>
  <w:num w:numId="34">
    <w:abstractNumId w:val="49"/>
  </w:num>
  <w:num w:numId="35">
    <w:abstractNumId w:val="38"/>
  </w:num>
  <w:num w:numId="36">
    <w:abstractNumId w:val="19"/>
  </w:num>
  <w:num w:numId="37">
    <w:abstractNumId w:val="42"/>
  </w:num>
  <w:num w:numId="38">
    <w:abstractNumId w:val="41"/>
  </w:num>
  <w:num w:numId="39">
    <w:abstractNumId w:val="46"/>
  </w:num>
  <w:num w:numId="40">
    <w:abstractNumId w:val="27"/>
  </w:num>
  <w:num w:numId="41">
    <w:abstractNumId w:val="30"/>
  </w:num>
  <w:num w:numId="42">
    <w:abstractNumId w:val="58"/>
  </w:num>
  <w:num w:numId="43">
    <w:abstractNumId w:val="16"/>
  </w:num>
  <w:num w:numId="44">
    <w:abstractNumId w:val="37"/>
  </w:num>
  <w:num w:numId="45">
    <w:abstractNumId w:val="57"/>
  </w:num>
  <w:num w:numId="46">
    <w:abstractNumId w:val="47"/>
  </w:num>
  <w:num w:numId="47">
    <w:abstractNumId w:val="31"/>
  </w:num>
  <w:num w:numId="48">
    <w:abstractNumId w:val="54"/>
  </w:num>
  <w:num w:numId="49">
    <w:abstractNumId w:val="26"/>
  </w:num>
  <w:num w:numId="50">
    <w:abstractNumId w:val="1"/>
  </w:num>
  <w:num w:numId="51">
    <w:abstractNumId w:val="13"/>
  </w:num>
  <w:num w:numId="52">
    <w:abstractNumId w:val="8"/>
  </w:num>
  <w:num w:numId="53">
    <w:abstractNumId w:val="60"/>
  </w:num>
  <w:num w:numId="54">
    <w:abstractNumId w:val="5"/>
  </w:num>
  <w:num w:numId="55">
    <w:abstractNumId w:val="2"/>
  </w:num>
  <w:num w:numId="56">
    <w:abstractNumId w:val="62"/>
  </w:num>
  <w:num w:numId="57">
    <w:abstractNumId w:val="21"/>
  </w:num>
  <w:num w:numId="58">
    <w:abstractNumId w:val="56"/>
  </w:num>
  <w:num w:numId="59">
    <w:abstractNumId w:val="65"/>
  </w:num>
  <w:num w:numId="60">
    <w:abstractNumId w:val="28"/>
  </w:num>
  <w:num w:numId="61">
    <w:abstractNumId w:val="0"/>
  </w:num>
  <w:num w:numId="62">
    <w:abstractNumId w:val="10"/>
  </w:num>
  <w:num w:numId="63">
    <w:abstractNumId w:val="63"/>
  </w:num>
  <w:num w:numId="64">
    <w:abstractNumId w:val="61"/>
  </w:num>
  <w:num w:numId="65">
    <w:abstractNumId w:val="48"/>
  </w:num>
  <w:num w:numId="66">
    <w:abstractNumId w:val="32"/>
  </w:num>
  <w:num w:numId="67">
    <w:abstractNumId w:val="33"/>
  </w:num>
  <w:num w:numId="68">
    <w:abstractNumId w:val="40"/>
  </w:num>
  <w:num w:numId="69">
    <w:abstractNumId w:val="25"/>
  </w:num>
  <w:numIdMacAtCleanup w:val="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grammar="clean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379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E3DB8"/>
    <w:rsid w:val="00000620"/>
    <w:rsid w:val="000007BB"/>
    <w:rsid w:val="000018F5"/>
    <w:rsid w:val="0000190C"/>
    <w:rsid w:val="0000412B"/>
    <w:rsid w:val="00005CD4"/>
    <w:rsid w:val="00007861"/>
    <w:rsid w:val="00007F99"/>
    <w:rsid w:val="00011057"/>
    <w:rsid w:val="000118ED"/>
    <w:rsid w:val="00013E60"/>
    <w:rsid w:val="000150F6"/>
    <w:rsid w:val="0001797C"/>
    <w:rsid w:val="00021483"/>
    <w:rsid w:val="000216A4"/>
    <w:rsid w:val="00021851"/>
    <w:rsid w:val="00026717"/>
    <w:rsid w:val="000277ED"/>
    <w:rsid w:val="00031586"/>
    <w:rsid w:val="000323C5"/>
    <w:rsid w:val="00032473"/>
    <w:rsid w:val="00032F2A"/>
    <w:rsid w:val="00033F3A"/>
    <w:rsid w:val="00034B68"/>
    <w:rsid w:val="0003547D"/>
    <w:rsid w:val="000355D9"/>
    <w:rsid w:val="000363B4"/>
    <w:rsid w:val="00037093"/>
    <w:rsid w:val="00042255"/>
    <w:rsid w:val="00042A51"/>
    <w:rsid w:val="000453B5"/>
    <w:rsid w:val="00045A7F"/>
    <w:rsid w:val="0004641B"/>
    <w:rsid w:val="0005080C"/>
    <w:rsid w:val="00051423"/>
    <w:rsid w:val="00053C29"/>
    <w:rsid w:val="0006292B"/>
    <w:rsid w:val="000647CD"/>
    <w:rsid w:val="00064B81"/>
    <w:rsid w:val="00065E9F"/>
    <w:rsid w:val="00067DD5"/>
    <w:rsid w:val="0007011A"/>
    <w:rsid w:val="000722E0"/>
    <w:rsid w:val="000737A0"/>
    <w:rsid w:val="00073A9E"/>
    <w:rsid w:val="000746D6"/>
    <w:rsid w:val="0007685B"/>
    <w:rsid w:val="00080356"/>
    <w:rsid w:val="00080681"/>
    <w:rsid w:val="00080B47"/>
    <w:rsid w:val="00080E2A"/>
    <w:rsid w:val="00081B07"/>
    <w:rsid w:val="00081E62"/>
    <w:rsid w:val="00082851"/>
    <w:rsid w:val="00083111"/>
    <w:rsid w:val="00083B9B"/>
    <w:rsid w:val="00085A0B"/>
    <w:rsid w:val="0009006C"/>
    <w:rsid w:val="00090208"/>
    <w:rsid w:val="000907C2"/>
    <w:rsid w:val="00091697"/>
    <w:rsid w:val="00092CCC"/>
    <w:rsid w:val="00092CFC"/>
    <w:rsid w:val="000932D0"/>
    <w:rsid w:val="000946BA"/>
    <w:rsid w:val="00096301"/>
    <w:rsid w:val="000968AA"/>
    <w:rsid w:val="00097B15"/>
    <w:rsid w:val="000A06F5"/>
    <w:rsid w:val="000A2BB8"/>
    <w:rsid w:val="000A7A57"/>
    <w:rsid w:val="000A7D6F"/>
    <w:rsid w:val="000B08E6"/>
    <w:rsid w:val="000B51F6"/>
    <w:rsid w:val="000B6BB8"/>
    <w:rsid w:val="000C010E"/>
    <w:rsid w:val="000C2279"/>
    <w:rsid w:val="000C4724"/>
    <w:rsid w:val="000C5212"/>
    <w:rsid w:val="000C6784"/>
    <w:rsid w:val="000D0471"/>
    <w:rsid w:val="000D0489"/>
    <w:rsid w:val="000D378D"/>
    <w:rsid w:val="000D4519"/>
    <w:rsid w:val="000D5B04"/>
    <w:rsid w:val="000D5DDA"/>
    <w:rsid w:val="000D6B21"/>
    <w:rsid w:val="000E2139"/>
    <w:rsid w:val="000E591C"/>
    <w:rsid w:val="000E6FF3"/>
    <w:rsid w:val="000F1316"/>
    <w:rsid w:val="000F136E"/>
    <w:rsid w:val="000F1BED"/>
    <w:rsid w:val="000F2BE5"/>
    <w:rsid w:val="000F2C0A"/>
    <w:rsid w:val="000F5C8F"/>
    <w:rsid w:val="000F5D33"/>
    <w:rsid w:val="000F60B2"/>
    <w:rsid w:val="000F675A"/>
    <w:rsid w:val="000F6C4F"/>
    <w:rsid w:val="000F75A2"/>
    <w:rsid w:val="0010009B"/>
    <w:rsid w:val="00102487"/>
    <w:rsid w:val="001034F4"/>
    <w:rsid w:val="00104086"/>
    <w:rsid w:val="00104C31"/>
    <w:rsid w:val="0010542E"/>
    <w:rsid w:val="00105ABE"/>
    <w:rsid w:val="00105B16"/>
    <w:rsid w:val="0010662A"/>
    <w:rsid w:val="00111BBD"/>
    <w:rsid w:val="00111F34"/>
    <w:rsid w:val="001123FE"/>
    <w:rsid w:val="0011311E"/>
    <w:rsid w:val="00114587"/>
    <w:rsid w:val="0011516D"/>
    <w:rsid w:val="00115CC2"/>
    <w:rsid w:val="001164B3"/>
    <w:rsid w:val="00116E9D"/>
    <w:rsid w:val="00117E9C"/>
    <w:rsid w:val="00121041"/>
    <w:rsid w:val="001223F5"/>
    <w:rsid w:val="001231EC"/>
    <w:rsid w:val="001279CB"/>
    <w:rsid w:val="00130A23"/>
    <w:rsid w:val="00132133"/>
    <w:rsid w:val="00132957"/>
    <w:rsid w:val="00133FD9"/>
    <w:rsid w:val="0013507A"/>
    <w:rsid w:val="0013545E"/>
    <w:rsid w:val="00136773"/>
    <w:rsid w:val="00136FE5"/>
    <w:rsid w:val="001434C0"/>
    <w:rsid w:val="001502BA"/>
    <w:rsid w:val="00153287"/>
    <w:rsid w:val="00156AB8"/>
    <w:rsid w:val="00160B20"/>
    <w:rsid w:val="001635DC"/>
    <w:rsid w:val="001653E0"/>
    <w:rsid w:val="00165E0E"/>
    <w:rsid w:val="00165E21"/>
    <w:rsid w:val="001679CF"/>
    <w:rsid w:val="00167EDA"/>
    <w:rsid w:val="001716D0"/>
    <w:rsid w:val="0017266A"/>
    <w:rsid w:val="00174606"/>
    <w:rsid w:val="00174C60"/>
    <w:rsid w:val="001752A8"/>
    <w:rsid w:val="00176C1F"/>
    <w:rsid w:val="00180C4F"/>
    <w:rsid w:val="00182981"/>
    <w:rsid w:val="00184ABC"/>
    <w:rsid w:val="0018506F"/>
    <w:rsid w:val="001851FA"/>
    <w:rsid w:val="00185C94"/>
    <w:rsid w:val="00186021"/>
    <w:rsid w:val="001862CE"/>
    <w:rsid w:val="001869D8"/>
    <w:rsid w:val="00187FB6"/>
    <w:rsid w:val="001917BA"/>
    <w:rsid w:val="00192DE1"/>
    <w:rsid w:val="001946F4"/>
    <w:rsid w:val="00195A36"/>
    <w:rsid w:val="00195E20"/>
    <w:rsid w:val="0019610A"/>
    <w:rsid w:val="001974F6"/>
    <w:rsid w:val="00197A29"/>
    <w:rsid w:val="001A159D"/>
    <w:rsid w:val="001A19A7"/>
    <w:rsid w:val="001A1B3E"/>
    <w:rsid w:val="001A1D22"/>
    <w:rsid w:val="001A55F1"/>
    <w:rsid w:val="001B3EFB"/>
    <w:rsid w:val="001B5DEC"/>
    <w:rsid w:val="001B60D8"/>
    <w:rsid w:val="001B76B0"/>
    <w:rsid w:val="001C07F1"/>
    <w:rsid w:val="001C1BB4"/>
    <w:rsid w:val="001C20F2"/>
    <w:rsid w:val="001C79E8"/>
    <w:rsid w:val="001D1C1F"/>
    <w:rsid w:val="001D2CEA"/>
    <w:rsid w:val="001D3BDA"/>
    <w:rsid w:val="001E12CB"/>
    <w:rsid w:val="001E2A2C"/>
    <w:rsid w:val="001E2CB6"/>
    <w:rsid w:val="001E318A"/>
    <w:rsid w:val="001F0ACD"/>
    <w:rsid w:val="001F0CCA"/>
    <w:rsid w:val="001F0F73"/>
    <w:rsid w:val="001F25AA"/>
    <w:rsid w:val="001F34AF"/>
    <w:rsid w:val="001F5F0A"/>
    <w:rsid w:val="0020027C"/>
    <w:rsid w:val="00200895"/>
    <w:rsid w:val="002015BF"/>
    <w:rsid w:val="00206727"/>
    <w:rsid w:val="00207763"/>
    <w:rsid w:val="00214030"/>
    <w:rsid w:val="00214E67"/>
    <w:rsid w:val="002159BB"/>
    <w:rsid w:val="00216D8D"/>
    <w:rsid w:val="00216EAE"/>
    <w:rsid w:val="00217FFC"/>
    <w:rsid w:val="00220B07"/>
    <w:rsid w:val="00226F8E"/>
    <w:rsid w:val="002274AD"/>
    <w:rsid w:val="00230277"/>
    <w:rsid w:val="0023150C"/>
    <w:rsid w:val="00231A0F"/>
    <w:rsid w:val="002326F9"/>
    <w:rsid w:val="00233543"/>
    <w:rsid w:val="00236B38"/>
    <w:rsid w:val="00237BFD"/>
    <w:rsid w:val="00237E91"/>
    <w:rsid w:val="002409FF"/>
    <w:rsid w:val="00242965"/>
    <w:rsid w:val="00243783"/>
    <w:rsid w:val="00244123"/>
    <w:rsid w:val="00244180"/>
    <w:rsid w:val="002527B8"/>
    <w:rsid w:val="00253FB6"/>
    <w:rsid w:val="00254816"/>
    <w:rsid w:val="0025497F"/>
    <w:rsid w:val="00255260"/>
    <w:rsid w:val="002572CB"/>
    <w:rsid w:val="00261772"/>
    <w:rsid w:val="0026292F"/>
    <w:rsid w:val="00262D5C"/>
    <w:rsid w:val="00263DEE"/>
    <w:rsid w:val="00265BF8"/>
    <w:rsid w:val="00266FA9"/>
    <w:rsid w:val="002674CB"/>
    <w:rsid w:val="00267719"/>
    <w:rsid w:val="002702CF"/>
    <w:rsid w:val="00270A4E"/>
    <w:rsid w:val="00271072"/>
    <w:rsid w:val="0027177B"/>
    <w:rsid w:val="00272ECA"/>
    <w:rsid w:val="00273472"/>
    <w:rsid w:val="00274EBE"/>
    <w:rsid w:val="00275612"/>
    <w:rsid w:val="0027624E"/>
    <w:rsid w:val="00280434"/>
    <w:rsid w:val="002811B0"/>
    <w:rsid w:val="00281D21"/>
    <w:rsid w:val="00282C3B"/>
    <w:rsid w:val="00282E15"/>
    <w:rsid w:val="002832CF"/>
    <w:rsid w:val="002833AB"/>
    <w:rsid w:val="002836C9"/>
    <w:rsid w:val="002849DB"/>
    <w:rsid w:val="00284EDC"/>
    <w:rsid w:val="00286EC7"/>
    <w:rsid w:val="002912FF"/>
    <w:rsid w:val="002938A6"/>
    <w:rsid w:val="00294983"/>
    <w:rsid w:val="00294D81"/>
    <w:rsid w:val="00295312"/>
    <w:rsid w:val="002A09FF"/>
    <w:rsid w:val="002A185F"/>
    <w:rsid w:val="002A1CEA"/>
    <w:rsid w:val="002A2BEE"/>
    <w:rsid w:val="002A3DA1"/>
    <w:rsid w:val="002A453C"/>
    <w:rsid w:val="002A620D"/>
    <w:rsid w:val="002A69DC"/>
    <w:rsid w:val="002A6DDC"/>
    <w:rsid w:val="002A7AEC"/>
    <w:rsid w:val="002B0B18"/>
    <w:rsid w:val="002B1544"/>
    <w:rsid w:val="002B3E14"/>
    <w:rsid w:val="002B5682"/>
    <w:rsid w:val="002B6A0B"/>
    <w:rsid w:val="002B796D"/>
    <w:rsid w:val="002C061E"/>
    <w:rsid w:val="002C2BA3"/>
    <w:rsid w:val="002C447E"/>
    <w:rsid w:val="002C5E09"/>
    <w:rsid w:val="002C6BA1"/>
    <w:rsid w:val="002D076A"/>
    <w:rsid w:val="002D0F4E"/>
    <w:rsid w:val="002D297A"/>
    <w:rsid w:val="002D2C44"/>
    <w:rsid w:val="002D3376"/>
    <w:rsid w:val="002D3A95"/>
    <w:rsid w:val="002D53A8"/>
    <w:rsid w:val="002D66C2"/>
    <w:rsid w:val="002D699B"/>
    <w:rsid w:val="002D70AE"/>
    <w:rsid w:val="002E16C1"/>
    <w:rsid w:val="002E1C0A"/>
    <w:rsid w:val="002E3DB8"/>
    <w:rsid w:val="002E5FE8"/>
    <w:rsid w:val="002E723D"/>
    <w:rsid w:val="002F0665"/>
    <w:rsid w:val="002F18A5"/>
    <w:rsid w:val="002F25EF"/>
    <w:rsid w:val="002F3248"/>
    <w:rsid w:val="002F3721"/>
    <w:rsid w:val="002F374D"/>
    <w:rsid w:val="002F3E2D"/>
    <w:rsid w:val="002F5912"/>
    <w:rsid w:val="002F666B"/>
    <w:rsid w:val="002F6D5B"/>
    <w:rsid w:val="00303AF1"/>
    <w:rsid w:val="00304C52"/>
    <w:rsid w:val="003054D2"/>
    <w:rsid w:val="00306A97"/>
    <w:rsid w:val="00307E6B"/>
    <w:rsid w:val="003111AC"/>
    <w:rsid w:val="003149A1"/>
    <w:rsid w:val="0031509B"/>
    <w:rsid w:val="00315352"/>
    <w:rsid w:val="003161E2"/>
    <w:rsid w:val="003214D1"/>
    <w:rsid w:val="00323A29"/>
    <w:rsid w:val="003252A6"/>
    <w:rsid w:val="00325C12"/>
    <w:rsid w:val="00327CF8"/>
    <w:rsid w:val="0033085A"/>
    <w:rsid w:val="00330B57"/>
    <w:rsid w:val="00331833"/>
    <w:rsid w:val="00331B00"/>
    <w:rsid w:val="003328CC"/>
    <w:rsid w:val="003338E9"/>
    <w:rsid w:val="00333B0F"/>
    <w:rsid w:val="00334702"/>
    <w:rsid w:val="00334739"/>
    <w:rsid w:val="00334B72"/>
    <w:rsid w:val="00337195"/>
    <w:rsid w:val="00340CE4"/>
    <w:rsid w:val="00343223"/>
    <w:rsid w:val="00347122"/>
    <w:rsid w:val="00347E97"/>
    <w:rsid w:val="003574C5"/>
    <w:rsid w:val="003606B0"/>
    <w:rsid w:val="00364580"/>
    <w:rsid w:val="0036597B"/>
    <w:rsid w:val="00366AF6"/>
    <w:rsid w:val="00366FCD"/>
    <w:rsid w:val="003702F4"/>
    <w:rsid w:val="0037080E"/>
    <w:rsid w:val="0037147D"/>
    <w:rsid w:val="00373A41"/>
    <w:rsid w:val="0037497D"/>
    <w:rsid w:val="00375A12"/>
    <w:rsid w:val="00377061"/>
    <w:rsid w:val="00381429"/>
    <w:rsid w:val="00381509"/>
    <w:rsid w:val="00381AE1"/>
    <w:rsid w:val="00381E2D"/>
    <w:rsid w:val="0038302F"/>
    <w:rsid w:val="003830FC"/>
    <w:rsid w:val="00385179"/>
    <w:rsid w:val="00386DE4"/>
    <w:rsid w:val="00390130"/>
    <w:rsid w:val="0039072A"/>
    <w:rsid w:val="00390D59"/>
    <w:rsid w:val="0039360F"/>
    <w:rsid w:val="00393A15"/>
    <w:rsid w:val="0039590A"/>
    <w:rsid w:val="00396507"/>
    <w:rsid w:val="003A00B1"/>
    <w:rsid w:val="003A1BB8"/>
    <w:rsid w:val="003A31B3"/>
    <w:rsid w:val="003A3C3E"/>
    <w:rsid w:val="003A516F"/>
    <w:rsid w:val="003B0E2F"/>
    <w:rsid w:val="003B235B"/>
    <w:rsid w:val="003B3552"/>
    <w:rsid w:val="003B4625"/>
    <w:rsid w:val="003B6EC4"/>
    <w:rsid w:val="003B77EE"/>
    <w:rsid w:val="003B7E69"/>
    <w:rsid w:val="003C1B84"/>
    <w:rsid w:val="003C3020"/>
    <w:rsid w:val="003C31B4"/>
    <w:rsid w:val="003C31E4"/>
    <w:rsid w:val="003C752D"/>
    <w:rsid w:val="003C7881"/>
    <w:rsid w:val="003D02C5"/>
    <w:rsid w:val="003D0E65"/>
    <w:rsid w:val="003D27B4"/>
    <w:rsid w:val="003D2A52"/>
    <w:rsid w:val="003D4519"/>
    <w:rsid w:val="003D5320"/>
    <w:rsid w:val="003D74FA"/>
    <w:rsid w:val="003E09F6"/>
    <w:rsid w:val="003E1488"/>
    <w:rsid w:val="003E3FA9"/>
    <w:rsid w:val="003E48E8"/>
    <w:rsid w:val="003E616F"/>
    <w:rsid w:val="003E7B1A"/>
    <w:rsid w:val="003F0BE4"/>
    <w:rsid w:val="003F34EB"/>
    <w:rsid w:val="003F5021"/>
    <w:rsid w:val="003F5C9A"/>
    <w:rsid w:val="003F6233"/>
    <w:rsid w:val="003F6FA2"/>
    <w:rsid w:val="003F70BB"/>
    <w:rsid w:val="003F757A"/>
    <w:rsid w:val="003F7951"/>
    <w:rsid w:val="003F7984"/>
    <w:rsid w:val="004016C4"/>
    <w:rsid w:val="004020FD"/>
    <w:rsid w:val="00403668"/>
    <w:rsid w:val="00404FAD"/>
    <w:rsid w:val="0040634C"/>
    <w:rsid w:val="00406FE2"/>
    <w:rsid w:val="00412E4A"/>
    <w:rsid w:val="00413A42"/>
    <w:rsid w:val="00414B62"/>
    <w:rsid w:val="00416F8E"/>
    <w:rsid w:val="00421EC9"/>
    <w:rsid w:val="00421F42"/>
    <w:rsid w:val="00422C67"/>
    <w:rsid w:val="00422E35"/>
    <w:rsid w:val="004234E5"/>
    <w:rsid w:val="00424487"/>
    <w:rsid w:val="004256DC"/>
    <w:rsid w:val="00425DAE"/>
    <w:rsid w:val="0042737F"/>
    <w:rsid w:val="00427A1F"/>
    <w:rsid w:val="00427D87"/>
    <w:rsid w:val="004314CF"/>
    <w:rsid w:val="004322DA"/>
    <w:rsid w:val="004323F3"/>
    <w:rsid w:val="00432F92"/>
    <w:rsid w:val="0043511A"/>
    <w:rsid w:val="004421FC"/>
    <w:rsid w:val="004428F7"/>
    <w:rsid w:val="00442F1F"/>
    <w:rsid w:val="00443405"/>
    <w:rsid w:val="004443DA"/>
    <w:rsid w:val="00444733"/>
    <w:rsid w:val="00444B50"/>
    <w:rsid w:val="00445DEE"/>
    <w:rsid w:val="00445F78"/>
    <w:rsid w:val="004473DC"/>
    <w:rsid w:val="00447914"/>
    <w:rsid w:val="0045151D"/>
    <w:rsid w:val="0045188C"/>
    <w:rsid w:val="00452644"/>
    <w:rsid w:val="00454CA0"/>
    <w:rsid w:val="004554EC"/>
    <w:rsid w:val="00455686"/>
    <w:rsid w:val="00456ACE"/>
    <w:rsid w:val="0045783F"/>
    <w:rsid w:val="0046084F"/>
    <w:rsid w:val="00461E9B"/>
    <w:rsid w:val="00463E34"/>
    <w:rsid w:val="00465AFF"/>
    <w:rsid w:val="004665C2"/>
    <w:rsid w:val="0046697A"/>
    <w:rsid w:val="00470796"/>
    <w:rsid w:val="00476EA1"/>
    <w:rsid w:val="004805BE"/>
    <w:rsid w:val="0048173D"/>
    <w:rsid w:val="00481785"/>
    <w:rsid w:val="00483A34"/>
    <w:rsid w:val="0048484F"/>
    <w:rsid w:val="00485814"/>
    <w:rsid w:val="00486AD0"/>
    <w:rsid w:val="004874E5"/>
    <w:rsid w:val="00490E05"/>
    <w:rsid w:val="00492C69"/>
    <w:rsid w:val="0049363E"/>
    <w:rsid w:val="00497AF2"/>
    <w:rsid w:val="004A074E"/>
    <w:rsid w:val="004A09B8"/>
    <w:rsid w:val="004A14D6"/>
    <w:rsid w:val="004A4015"/>
    <w:rsid w:val="004A4645"/>
    <w:rsid w:val="004A4AAC"/>
    <w:rsid w:val="004A7564"/>
    <w:rsid w:val="004A7B16"/>
    <w:rsid w:val="004A7ED3"/>
    <w:rsid w:val="004B2D8C"/>
    <w:rsid w:val="004B3966"/>
    <w:rsid w:val="004B3BA5"/>
    <w:rsid w:val="004B4196"/>
    <w:rsid w:val="004B6703"/>
    <w:rsid w:val="004B7368"/>
    <w:rsid w:val="004B7EEA"/>
    <w:rsid w:val="004C182D"/>
    <w:rsid w:val="004C1D1B"/>
    <w:rsid w:val="004C4E31"/>
    <w:rsid w:val="004C5834"/>
    <w:rsid w:val="004C6A53"/>
    <w:rsid w:val="004C71CB"/>
    <w:rsid w:val="004D1B08"/>
    <w:rsid w:val="004D57DD"/>
    <w:rsid w:val="004D6E60"/>
    <w:rsid w:val="004D77BB"/>
    <w:rsid w:val="004D79AC"/>
    <w:rsid w:val="004E6214"/>
    <w:rsid w:val="004E7765"/>
    <w:rsid w:val="004F04E2"/>
    <w:rsid w:val="004F0511"/>
    <w:rsid w:val="004F0C94"/>
    <w:rsid w:val="004F2684"/>
    <w:rsid w:val="004F65AF"/>
    <w:rsid w:val="00500A7A"/>
    <w:rsid w:val="00500C40"/>
    <w:rsid w:val="00500F45"/>
    <w:rsid w:val="00501E8B"/>
    <w:rsid w:val="0050286A"/>
    <w:rsid w:val="0050330A"/>
    <w:rsid w:val="00504DA9"/>
    <w:rsid w:val="0050565A"/>
    <w:rsid w:val="005066C3"/>
    <w:rsid w:val="00506F28"/>
    <w:rsid w:val="00510A19"/>
    <w:rsid w:val="00513C23"/>
    <w:rsid w:val="00513C6C"/>
    <w:rsid w:val="00515BD8"/>
    <w:rsid w:val="00517642"/>
    <w:rsid w:val="00517A71"/>
    <w:rsid w:val="00520245"/>
    <w:rsid w:val="00523BD8"/>
    <w:rsid w:val="0052422A"/>
    <w:rsid w:val="005248A5"/>
    <w:rsid w:val="00524B05"/>
    <w:rsid w:val="00524E81"/>
    <w:rsid w:val="00527715"/>
    <w:rsid w:val="00530EB3"/>
    <w:rsid w:val="0053318D"/>
    <w:rsid w:val="0053553C"/>
    <w:rsid w:val="00536459"/>
    <w:rsid w:val="0054199F"/>
    <w:rsid w:val="00544A9A"/>
    <w:rsid w:val="005462B9"/>
    <w:rsid w:val="00547D6C"/>
    <w:rsid w:val="005522D0"/>
    <w:rsid w:val="005524AD"/>
    <w:rsid w:val="0055371E"/>
    <w:rsid w:val="00553A60"/>
    <w:rsid w:val="00554F97"/>
    <w:rsid w:val="005632AA"/>
    <w:rsid w:val="00564856"/>
    <w:rsid w:val="0056630F"/>
    <w:rsid w:val="00574B88"/>
    <w:rsid w:val="00574F7E"/>
    <w:rsid w:val="0057536F"/>
    <w:rsid w:val="0057620E"/>
    <w:rsid w:val="00581C9F"/>
    <w:rsid w:val="00583954"/>
    <w:rsid w:val="0058489D"/>
    <w:rsid w:val="005903CA"/>
    <w:rsid w:val="005905FB"/>
    <w:rsid w:val="005909A4"/>
    <w:rsid w:val="005916CA"/>
    <w:rsid w:val="0059295B"/>
    <w:rsid w:val="005929DB"/>
    <w:rsid w:val="00593366"/>
    <w:rsid w:val="00593956"/>
    <w:rsid w:val="00594E13"/>
    <w:rsid w:val="00595478"/>
    <w:rsid w:val="005A1C2C"/>
    <w:rsid w:val="005A21D2"/>
    <w:rsid w:val="005A2BA2"/>
    <w:rsid w:val="005A3923"/>
    <w:rsid w:val="005A3AAE"/>
    <w:rsid w:val="005A3E03"/>
    <w:rsid w:val="005A48A7"/>
    <w:rsid w:val="005A58BE"/>
    <w:rsid w:val="005A65C4"/>
    <w:rsid w:val="005B19D9"/>
    <w:rsid w:val="005B3CE5"/>
    <w:rsid w:val="005B41EA"/>
    <w:rsid w:val="005B64C4"/>
    <w:rsid w:val="005B6827"/>
    <w:rsid w:val="005B6F3D"/>
    <w:rsid w:val="005B7686"/>
    <w:rsid w:val="005B7978"/>
    <w:rsid w:val="005C0106"/>
    <w:rsid w:val="005C1ECA"/>
    <w:rsid w:val="005C3D1C"/>
    <w:rsid w:val="005C5E7C"/>
    <w:rsid w:val="005C655B"/>
    <w:rsid w:val="005D0C1D"/>
    <w:rsid w:val="005D2379"/>
    <w:rsid w:val="005D24F3"/>
    <w:rsid w:val="005D4E6B"/>
    <w:rsid w:val="005D5C53"/>
    <w:rsid w:val="005D694F"/>
    <w:rsid w:val="005D7A7F"/>
    <w:rsid w:val="005D7EE6"/>
    <w:rsid w:val="005D7FC9"/>
    <w:rsid w:val="005E103C"/>
    <w:rsid w:val="005E14E6"/>
    <w:rsid w:val="005E1B2A"/>
    <w:rsid w:val="005E2323"/>
    <w:rsid w:val="005E4AA5"/>
    <w:rsid w:val="005E5988"/>
    <w:rsid w:val="005E63A2"/>
    <w:rsid w:val="005E7862"/>
    <w:rsid w:val="005F0196"/>
    <w:rsid w:val="005F218E"/>
    <w:rsid w:val="005F29B9"/>
    <w:rsid w:val="005F29E2"/>
    <w:rsid w:val="005F621C"/>
    <w:rsid w:val="00601801"/>
    <w:rsid w:val="00601C6D"/>
    <w:rsid w:val="00601EE7"/>
    <w:rsid w:val="006028F3"/>
    <w:rsid w:val="00603265"/>
    <w:rsid w:val="00603B58"/>
    <w:rsid w:val="00603CF4"/>
    <w:rsid w:val="00605FCD"/>
    <w:rsid w:val="0060686E"/>
    <w:rsid w:val="006072A7"/>
    <w:rsid w:val="00607473"/>
    <w:rsid w:val="00607A2F"/>
    <w:rsid w:val="006103AF"/>
    <w:rsid w:val="00610F42"/>
    <w:rsid w:val="00612E87"/>
    <w:rsid w:val="00613CD5"/>
    <w:rsid w:val="00615215"/>
    <w:rsid w:val="00615A5E"/>
    <w:rsid w:val="00616B34"/>
    <w:rsid w:val="00616F67"/>
    <w:rsid w:val="00620A73"/>
    <w:rsid w:val="006225C6"/>
    <w:rsid w:val="0062263A"/>
    <w:rsid w:val="00622675"/>
    <w:rsid w:val="00623062"/>
    <w:rsid w:val="006232D6"/>
    <w:rsid w:val="00627D7A"/>
    <w:rsid w:val="006304F0"/>
    <w:rsid w:val="0063244E"/>
    <w:rsid w:val="00633B0D"/>
    <w:rsid w:val="00633C1C"/>
    <w:rsid w:val="00633F12"/>
    <w:rsid w:val="00635BBD"/>
    <w:rsid w:val="0063601C"/>
    <w:rsid w:val="006360E0"/>
    <w:rsid w:val="00637B92"/>
    <w:rsid w:val="006403B8"/>
    <w:rsid w:val="00640450"/>
    <w:rsid w:val="00640AA7"/>
    <w:rsid w:val="0064305A"/>
    <w:rsid w:val="006449B3"/>
    <w:rsid w:val="006508FF"/>
    <w:rsid w:val="00652E6E"/>
    <w:rsid w:val="00654F73"/>
    <w:rsid w:val="006565AB"/>
    <w:rsid w:val="0066140C"/>
    <w:rsid w:val="0066192B"/>
    <w:rsid w:val="00661D32"/>
    <w:rsid w:val="006642D1"/>
    <w:rsid w:val="00664407"/>
    <w:rsid w:val="0066515C"/>
    <w:rsid w:val="0066523F"/>
    <w:rsid w:val="00665246"/>
    <w:rsid w:val="00667AE2"/>
    <w:rsid w:val="00667B87"/>
    <w:rsid w:val="0067001D"/>
    <w:rsid w:val="00670081"/>
    <w:rsid w:val="00670134"/>
    <w:rsid w:val="00674C31"/>
    <w:rsid w:val="00677BBE"/>
    <w:rsid w:val="00677C31"/>
    <w:rsid w:val="00681EC7"/>
    <w:rsid w:val="00682AF4"/>
    <w:rsid w:val="006838FD"/>
    <w:rsid w:val="0068414A"/>
    <w:rsid w:val="006849A3"/>
    <w:rsid w:val="00685935"/>
    <w:rsid w:val="00694778"/>
    <w:rsid w:val="00695167"/>
    <w:rsid w:val="006956C5"/>
    <w:rsid w:val="00696330"/>
    <w:rsid w:val="00697038"/>
    <w:rsid w:val="00697AE4"/>
    <w:rsid w:val="006A0705"/>
    <w:rsid w:val="006A0825"/>
    <w:rsid w:val="006A22DE"/>
    <w:rsid w:val="006A2675"/>
    <w:rsid w:val="006A383E"/>
    <w:rsid w:val="006A4687"/>
    <w:rsid w:val="006A4CC6"/>
    <w:rsid w:val="006A54D8"/>
    <w:rsid w:val="006A758F"/>
    <w:rsid w:val="006B3BA8"/>
    <w:rsid w:val="006B4C5C"/>
    <w:rsid w:val="006B510B"/>
    <w:rsid w:val="006B5163"/>
    <w:rsid w:val="006C1378"/>
    <w:rsid w:val="006C1522"/>
    <w:rsid w:val="006C188A"/>
    <w:rsid w:val="006C19AA"/>
    <w:rsid w:val="006C231E"/>
    <w:rsid w:val="006C34C7"/>
    <w:rsid w:val="006C4D7A"/>
    <w:rsid w:val="006C52C0"/>
    <w:rsid w:val="006C564D"/>
    <w:rsid w:val="006C5998"/>
    <w:rsid w:val="006C5AFF"/>
    <w:rsid w:val="006D0871"/>
    <w:rsid w:val="006D28E2"/>
    <w:rsid w:val="006D32A9"/>
    <w:rsid w:val="006D445F"/>
    <w:rsid w:val="006D475F"/>
    <w:rsid w:val="006D6261"/>
    <w:rsid w:val="006D693E"/>
    <w:rsid w:val="006D69C1"/>
    <w:rsid w:val="006E06FD"/>
    <w:rsid w:val="006E0BA3"/>
    <w:rsid w:val="006E413D"/>
    <w:rsid w:val="006E5177"/>
    <w:rsid w:val="006E5280"/>
    <w:rsid w:val="006E545C"/>
    <w:rsid w:val="006E54E4"/>
    <w:rsid w:val="006E5992"/>
    <w:rsid w:val="006F1736"/>
    <w:rsid w:val="006F1807"/>
    <w:rsid w:val="006F1A99"/>
    <w:rsid w:val="006F2E56"/>
    <w:rsid w:val="006F31CF"/>
    <w:rsid w:val="006F3725"/>
    <w:rsid w:val="006F4E1D"/>
    <w:rsid w:val="006F7D51"/>
    <w:rsid w:val="007026D3"/>
    <w:rsid w:val="00702784"/>
    <w:rsid w:val="00702A12"/>
    <w:rsid w:val="00702E00"/>
    <w:rsid w:val="00704BA2"/>
    <w:rsid w:val="00704EB2"/>
    <w:rsid w:val="00706BFC"/>
    <w:rsid w:val="00706D0A"/>
    <w:rsid w:val="00710184"/>
    <w:rsid w:val="00710764"/>
    <w:rsid w:val="00712C76"/>
    <w:rsid w:val="00712F12"/>
    <w:rsid w:val="007130A1"/>
    <w:rsid w:val="00713B4F"/>
    <w:rsid w:val="00715640"/>
    <w:rsid w:val="00715BD8"/>
    <w:rsid w:val="007209C9"/>
    <w:rsid w:val="00722941"/>
    <w:rsid w:val="00724158"/>
    <w:rsid w:val="0072466C"/>
    <w:rsid w:val="00724DFF"/>
    <w:rsid w:val="00725260"/>
    <w:rsid w:val="00725C00"/>
    <w:rsid w:val="00725ECD"/>
    <w:rsid w:val="007265BE"/>
    <w:rsid w:val="00727040"/>
    <w:rsid w:val="007275C1"/>
    <w:rsid w:val="00727685"/>
    <w:rsid w:val="00727A1E"/>
    <w:rsid w:val="00730E78"/>
    <w:rsid w:val="007318ED"/>
    <w:rsid w:val="00731EC5"/>
    <w:rsid w:val="007338EE"/>
    <w:rsid w:val="00734032"/>
    <w:rsid w:val="0073627A"/>
    <w:rsid w:val="007367B1"/>
    <w:rsid w:val="00741001"/>
    <w:rsid w:val="007424F5"/>
    <w:rsid w:val="007438F6"/>
    <w:rsid w:val="007456E5"/>
    <w:rsid w:val="00745A0E"/>
    <w:rsid w:val="00745D46"/>
    <w:rsid w:val="0074616E"/>
    <w:rsid w:val="00746A81"/>
    <w:rsid w:val="0075152E"/>
    <w:rsid w:val="00751D6A"/>
    <w:rsid w:val="00751F5F"/>
    <w:rsid w:val="00751FB3"/>
    <w:rsid w:val="00753FFB"/>
    <w:rsid w:val="00754115"/>
    <w:rsid w:val="00754CC1"/>
    <w:rsid w:val="00756906"/>
    <w:rsid w:val="00757E95"/>
    <w:rsid w:val="00760645"/>
    <w:rsid w:val="00760F7C"/>
    <w:rsid w:val="0076122F"/>
    <w:rsid w:val="00763BDC"/>
    <w:rsid w:val="00763CC6"/>
    <w:rsid w:val="00763D63"/>
    <w:rsid w:val="007640A6"/>
    <w:rsid w:val="007642E9"/>
    <w:rsid w:val="00764763"/>
    <w:rsid w:val="00764EFB"/>
    <w:rsid w:val="00766545"/>
    <w:rsid w:val="00766E07"/>
    <w:rsid w:val="00771150"/>
    <w:rsid w:val="0077402B"/>
    <w:rsid w:val="0077440D"/>
    <w:rsid w:val="00775395"/>
    <w:rsid w:val="007754E1"/>
    <w:rsid w:val="00776471"/>
    <w:rsid w:val="00777B6F"/>
    <w:rsid w:val="0078052A"/>
    <w:rsid w:val="0078334D"/>
    <w:rsid w:val="00784217"/>
    <w:rsid w:val="00784288"/>
    <w:rsid w:val="00784CAC"/>
    <w:rsid w:val="00785091"/>
    <w:rsid w:val="00785479"/>
    <w:rsid w:val="007863B1"/>
    <w:rsid w:val="00786C02"/>
    <w:rsid w:val="00790144"/>
    <w:rsid w:val="0079106E"/>
    <w:rsid w:val="0079446C"/>
    <w:rsid w:val="0079572D"/>
    <w:rsid w:val="007957DF"/>
    <w:rsid w:val="0079702A"/>
    <w:rsid w:val="007977FA"/>
    <w:rsid w:val="00797911"/>
    <w:rsid w:val="007A2202"/>
    <w:rsid w:val="007A272D"/>
    <w:rsid w:val="007A355D"/>
    <w:rsid w:val="007A4414"/>
    <w:rsid w:val="007A5AF6"/>
    <w:rsid w:val="007B05D3"/>
    <w:rsid w:val="007B06FC"/>
    <w:rsid w:val="007B2F97"/>
    <w:rsid w:val="007B512B"/>
    <w:rsid w:val="007B5750"/>
    <w:rsid w:val="007B601F"/>
    <w:rsid w:val="007B7C76"/>
    <w:rsid w:val="007C0B10"/>
    <w:rsid w:val="007C208E"/>
    <w:rsid w:val="007C274A"/>
    <w:rsid w:val="007C51E2"/>
    <w:rsid w:val="007C5E62"/>
    <w:rsid w:val="007C7CC2"/>
    <w:rsid w:val="007C7E4F"/>
    <w:rsid w:val="007D16D0"/>
    <w:rsid w:val="007D1E46"/>
    <w:rsid w:val="007D50BE"/>
    <w:rsid w:val="007D55EA"/>
    <w:rsid w:val="007D7D0F"/>
    <w:rsid w:val="007E110B"/>
    <w:rsid w:val="007E167E"/>
    <w:rsid w:val="007E354A"/>
    <w:rsid w:val="007E3A07"/>
    <w:rsid w:val="007E695A"/>
    <w:rsid w:val="007E6A4B"/>
    <w:rsid w:val="007E6C94"/>
    <w:rsid w:val="00801667"/>
    <w:rsid w:val="00803349"/>
    <w:rsid w:val="00804866"/>
    <w:rsid w:val="00805417"/>
    <w:rsid w:val="008057D1"/>
    <w:rsid w:val="008063F9"/>
    <w:rsid w:val="00806FBC"/>
    <w:rsid w:val="0080739D"/>
    <w:rsid w:val="00807FF5"/>
    <w:rsid w:val="00811CD4"/>
    <w:rsid w:val="00812289"/>
    <w:rsid w:val="0081243E"/>
    <w:rsid w:val="0081286B"/>
    <w:rsid w:val="00812FF1"/>
    <w:rsid w:val="00813C1A"/>
    <w:rsid w:val="00814EA0"/>
    <w:rsid w:val="00815DEA"/>
    <w:rsid w:val="00816902"/>
    <w:rsid w:val="0081793B"/>
    <w:rsid w:val="00820BEF"/>
    <w:rsid w:val="00822990"/>
    <w:rsid w:val="00823694"/>
    <w:rsid w:val="008258BD"/>
    <w:rsid w:val="0082631F"/>
    <w:rsid w:val="008270AA"/>
    <w:rsid w:val="008276BF"/>
    <w:rsid w:val="008306CB"/>
    <w:rsid w:val="00831BFC"/>
    <w:rsid w:val="008328DB"/>
    <w:rsid w:val="00834E29"/>
    <w:rsid w:val="00834E88"/>
    <w:rsid w:val="00835412"/>
    <w:rsid w:val="008359DC"/>
    <w:rsid w:val="008378CC"/>
    <w:rsid w:val="008400F3"/>
    <w:rsid w:val="00840BD0"/>
    <w:rsid w:val="00840EC1"/>
    <w:rsid w:val="00842F61"/>
    <w:rsid w:val="008437F0"/>
    <w:rsid w:val="00850AB6"/>
    <w:rsid w:val="008520D0"/>
    <w:rsid w:val="008526E1"/>
    <w:rsid w:val="00853508"/>
    <w:rsid w:val="008553D2"/>
    <w:rsid w:val="00855AE4"/>
    <w:rsid w:val="00862235"/>
    <w:rsid w:val="00862DEA"/>
    <w:rsid w:val="008631A4"/>
    <w:rsid w:val="008635D1"/>
    <w:rsid w:val="0086455C"/>
    <w:rsid w:val="008670D7"/>
    <w:rsid w:val="008708C5"/>
    <w:rsid w:val="00870EFF"/>
    <w:rsid w:val="0087165F"/>
    <w:rsid w:val="00871EF0"/>
    <w:rsid w:val="008724DA"/>
    <w:rsid w:val="00873870"/>
    <w:rsid w:val="0087516A"/>
    <w:rsid w:val="008751A4"/>
    <w:rsid w:val="00875967"/>
    <w:rsid w:val="00876287"/>
    <w:rsid w:val="00876473"/>
    <w:rsid w:val="0087793D"/>
    <w:rsid w:val="008826CD"/>
    <w:rsid w:val="00884244"/>
    <w:rsid w:val="0088458B"/>
    <w:rsid w:val="0088494C"/>
    <w:rsid w:val="00885832"/>
    <w:rsid w:val="008869F9"/>
    <w:rsid w:val="008943E1"/>
    <w:rsid w:val="00895A0E"/>
    <w:rsid w:val="008960DA"/>
    <w:rsid w:val="008978A7"/>
    <w:rsid w:val="008A0059"/>
    <w:rsid w:val="008A0E13"/>
    <w:rsid w:val="008A1281"/>
    <w:rsid w:val="008A2B42"/>
    <w:rsid w:val="008A2E39"/>
    <w:rsid w:val="008A34E2"/>
    <w:rsid w:val="008A6086"/>
    <w:rsid w:val="008A684D"/>
    <w:rsid w:val="008B4B85"/>
    <w:rsid w:val="008B7794"/>
    <w:rsid w:val="008B79F4"/>
    <w:rsid w:val="008C0AB6"/>
    <w:rsid w:val="008C41FF"/>
    <w:rsid w:val="008C4BC8"/>
    <w:rsid w:val="008C56D8"/>
    <w:rsid w:val="008C5A41"/>
    <w:rsid w:val="008C5A94"/>
    <w:rsid w:val="008D0EBB"/>
    <w:rsid w:val="008D2581"/>
    <w:rsid w:val="008D3D24"/>
    <w:rsid w:val="008D50C6"/>
    <w:rsid w:val="008D52D8"/>
    <w:rsid w:val="008D6AB7"/>
    <w:rsid w:val="008D6B6C"/>
    <w:rsid w:val="008E28E5"/>
    <w:rsid w:val="008E30BD"/>
    <w:rsid w:val="008E3C8C"/>
    <w:rsid w:val="008E6B01"/>
    <w:rsid w:val="008E6C81"/>
    <w:rsid w:val="008E7A2A"/>
    <w:rsid w:val="008F1B7B"/>
    <w:rsid w:val="008F3281"/>
    <w:rsid w:val="008F3FBB"/>
    <w:rsid w:val="008F572B"/>
    <w:rsid w:val="008F6543"/>
    <w:rsid w:val="00902967"/>
    <w:rsid w:val="00902EA2"/>
    <w:rsid w:val="00903541"/>
    <w:rsid w:val="00906D13"/>
    <w:rsid w:val="00911EB7"/>
    <w:rsid w:val="0091590C"/>
    <w:rsid w:val="00915C7D"/>
    <w:rsid w:val="009217EB"/>
    <w:rsid w:val="00921846"/>
    <w:rsid w:val="009224C2"/>
    <w:rsid w:val="00924E43"/>
    <w:rsid w:val="009251D6"/>
    <w:rsid w:val="00925E52"/>
    <w:rsid w:val="0093017A"/>
    <w:rsid w:val="00930822"/>
    <w:rsid w:val="00930892"/>
    <w:rsid w:val="00930FDB"/>
    <w:rsid w:val="00931382"/>
    <w:rsid w:val="00931C27"/>
    <w:rsid w:val="00931D2D"/>
    <w:rsid w:val="009328D3"/>
    <w:rsid w:val="009341D6"/>
    <w:rsid w:val="00935AC8"/>
    <w:rsid w:val="00936BE6"/>
    <w:rsid w:val="0094259F"/>
    <w:rsid w:val="00942648"/>
    <w:rsid w:val="00944FB6"/>
    <w:rsid w:val="009454C0"/>
    <w:rsid w:val="00945B72"/>
    <w:rsid w:val="009500F9"/>
    <w:rsid w:val="0095062C"/>
    <w:rsid w:val="00950BF4"/>
    <w:rsid w:val="00951ACF"/>
    <w:rsid w:val="00953E03"/>
    <w:rsid w:val="00954482"/>
    <w:rsid w:val="00960CF2"/>
    <w:rsid w:val="0096219A"/>
    <w:rsid w:val="00962692"/>
    <w:rsid w:val="009642FA"/>
    <w:rsid w:val="00965336"/>
    <w:rsid w:val="009677B4"/>
    <w:rsid w:val="00970F8A"/>
    <w:rsid w:val="00970FF0"/>
    <w:rsid w:val="009718E1"/>
    <w:rsid w:val="00973DCA"/>
    <w:rsid w:val="00974693"/>
    <w:rsid w:val="0097733B"/>
    <w:rsid w:val="00980255"/>
    <w:rsid w:val="00980F1F"/>
    <w:rsid w:val="00981255"/>
    <w:rsid w:val="00984AFF"/>
    <w:rsid w:val="0098597B"/>
    <w:rsid w:val="00985BD2"/>
    <w:rsid w:val="00990686"/>
    <w:rsid w:val="00990708"/>
    <w:rsid w:val="0099074F"/>
    <w:rsid w:val="0099075E"/>
    <w:rsid w:val="00990E0A"/>
    <w:rsid w:val="00992F50"/>
    <w:rsid w:val="00993AEA"/>
    <w:rsid w:val="00994A2E"/>
    <w:rsid w:val="00994EED"/>
    <w:rsid w:val="009A0241"/>
    <w:rsid w:val="009A0D08"/>
    <w:rsid w:val="009A2695"/>
    <w:rsid w:val="009A2E58"/>
    <w:rsid w:val="009A36A6"/>
    <w:rsid w:val="009A3923"/>
    <w:rsid w:val="009A3A56"/>
    <w:rsid w:val="009A67C9"/>
    <w:rsid w:val="009A6F83"/>
    <w:rsid w:val="009B0262"/>
    <w:rsid w:val="009B2552"/>
    <w:rsid w:val="009B2F53"/>
    <w:rsid w:val="009B4744"/>
    <w:rsid w:val="009B4976"/>
    <w:rsid w:val="009B502C"/>
    <w:rsid w:val="009B5C7A"/>
    <w:rsid w:val="009B6199"/>
    <w:rsid w:val="009B6262"/>
    <w:rsid w:val="009B7827"/>
    <w:rsid w:val="009C039E"/>
    <w:rsid w:val="009C1DA9"/>
    <w:rsid w:val="009C372A"/>
    <w:rsid w:val="009C3F03"/>
    <w:rsid w:val="009C4B4A"/>
    <w:rsid w:val="009C5470"/>
    <w:rsid w:val="009C6877"/>
    <w:rsid w:val="009C6DAA"/>
    <w:rsid w:val="009D0BA9"/>
    <w:rsid w:val="009D3875"/>
    <w:rsid w:val="009D3C16"/>
    <w:rsid w:val="009D3C4D"/>
    <w:rsid w:val="009D4811"/>
    <w:rsid w:val="009D49D0"/>
    <w:rsid w:val="009D4FE3"/>
    <w:rsid w:val="009D5CA4"/>
    <w:rsid w:val="009D620C"/>
    <w:rsid w:val="009D78A9"/>
    <w:rsid w:val="009E011D"/>
    <w:rsid w:val="009E0774"/>
    <w:rsid w:val="009E0901"/>
    <w:rsid w:val="009E0D24"/>
    <w:rsid w:val="009E5768"/>
    <w:rsid w:val="009F0A6B"/>
    <w:rsid w:val="009F5106"/>
    <w:rsid w:val="009F5A75"/>
    <w:rsid w:val="009F60DC"/>
    <w:rsid w:val="00A00C9D"/>
    <w:rsid w:val="00A01401"/>
    <w:rsid w:val="00A02092"/>
    <w:rsid w:val="00A0336A"/>
    <w:rsid w:val="00A035AF"/>
    <w:rsid w:val="00A0557A"/>
    <w:rsid w:val="00A058AE"/>
    <w:rsid w:val="00A06B01"/>
    <w:rsid w:val="00A07D37"/>
    <w:rsid w:val="00A10782"/>
    <w:rsid w:val="00A113C4"/>
    <w:rsid w:val="00A11438"/>
    <w:rsid w:val="00A134BC"/>
    <w:rsid w:val="00A13CC8"/>
    <w:rsid w:val="00A15EFD"/>
    <w:rsid w:val="00A161F6"/>
    <w:rsid w:val="00A16343"/>
    <w:rsid w:val="00A1648D"/>
    <w:rsid w:val="00A16767"/>
    <w:rsid w:val="00A2428B"/>
    <w:rsid w:val="00A245D8"/>
    <w:rsid w:val="00A253A7"/>
    <w:rsid w:val="00A27771"/>
    <w:rsid w:val="00A30CF6"/>
    <w:rsid w:val="00A329C9"/>
    <w:rsid w:val="00A34BA4"/>
    <w:rsid w:val="00A35815"/>
    <w:rsid w:val="00A35ABF"/>
    <w:rsid w:val="00A42701"/>
    <w:rsid w:val="00A42997"/>
    <w:rsid w:val="00A43259"/>
    <w:rsid w:val="00A433BC"/>
    <w:rsid w:val="00A43741"/>
    <w:rsid w:val="00A43B52"/>
    <w:rsid w:val="00A441DF"/>
    <w:rsid w:val="00A4494A"/>
    <w:rsid w:val="00A44CAF"/>
    <w:rsid w:val="00A45A68"/>
    <w:rsid w:val="00A45E8A"/>
    <w:rsid w:val="00A4630F"/>
    <w:rsid w:val="00A47610"/>
    <w:rsid w:val="00A51DAF"/>
    <w:rsid w:val="00A533D3"/>
    <w:rsid w:val="00A536D4"/>
    <w:rsid w:val="00A54AEF"/>
    <w:rsid w:val="00A55B62"/>
    <w:rsid w:val="00A609FC"/>
    <w:rsid w:val="00A62C87"/>
    <w:rsid w:val="00A652C0"/>
    <w:rsid w:val="00A71007"/>
    <w:rsid w:val="00A7201A"/>
    <w:rsid w:val="00A72DE6"/>
    <w:rsid w:val="00A73836"/>
    <w:rsid w:val="00A738E9"/>
    <w:rsid w:val="00A74AC4"/>
    <w:rsid w:val="00A75FD9"/>
    <w:rsid w:val="00A7631C"/>
    <w:rsid w:val="00A77798"/>
    <w:rsid w:val="00A80302"/>
    <w:rsid w:val="00A83E42"/>
    <w:rsid w:val="00A84004"/>
    <w:rsid w:val="00A84221"/>
    <w:rsid w:val="00A85EE1"/>
    <w:rsid w:val="00A91196"/>
    <w:rsid w:val="00A9169D"/>
    <w:rsid w:val="00A94BA9"/>
    <w:rsid w:val="00AA15CF"/>
    <w:rsid w:val="00AA1686"/>
    <w:rsid w:val="00AA224D"/>
    <w:rsid w:val="00AA3463"/>
    <w:rsid w:val="00AA40F8"/>
    <w:rsid w:val="00AA5DE4"/>
    <w:rsid w:val="00AA628A"/>
    <w:rsid w:val="00AA7A68"/>
    <w:rsid w:val="00AB064F"/>
    <w:rsid w:val="00AB3F8D"/>
    <w:rsid w:val="00AB4CD8"/>
    <w:rsid w:val="00AB5D29"/>
    <w:rsid w:val="00AB72E7"/>
    <w:rsid w:val="00AB7697"/>
    <w:rsid w:val="00AC405E"/>
    <w:rsid w:val="00AC59B5"/>
    <w:rsid w:val="00AC7840"/>
    <w:rsid w:val="00AC7D8C"/>
    <w:rsid w:val="00AD030C"/>
    <w:rsid w:val="00AD1535"/>
    <w:rsid w:val="00AD25C9"/>
    <w:rsid w:val="00AD2753"/>
    <w:rsid w:val="00AD299E"/>
    <w:rsid w:val="00AE0BE8"/>
    <w:rsid w:val="00AE5A48"/>
    <w:rsid w:val="00AE6600"/>
    <w:rsid w:val="00AF10D4"/>
    <w:rsid w:val="00AF140D"/>
    <w:rsid w:val="00AF334D"/>
    <w:rsid w:val="00AF468C"/>
    <w:rsid w:val="00AF5011"/>
    <w:rsid w:val="00AF597A"/>
    <w:rsid w:val="00AF61BA"/>
    <w:rsid w:val="00AF62C8"/>
    <w:rsid w:val="00AF64EC"/>
    <w:rsid w:val="00B005E3"/>
    <w:rsid w:val="00B023FE"/>
    <w:rsid w:val="00B05DD8"/>
    <w:rsid w:val="00B07406"/>
    <w:rsid w:val="00B11C23"/>
    <w:rsid w:val="00B129B3"/>
    <w:rsid w:val="00B12CD5"/>
    <w:rsid w:val="00B133E5"/>
    <w:rsid w:val="00B14625"/>
    <w:rsid w:val="00B15329"/>
    <w:rsid w:val="00B17378"/>
    <w:rsid w:val="00B17AEA"/>
    <w:rsid w:val="00B202B4"/>
    <w:rsid w:val="00B223FB"/>
    <w:rsid w:val="00B22792"/>
    <w:rsid w:val="00B23D0E"/>
    <w:rsid w:val="00B24497"/>
    <w:rsid w:val="00B25207"/>
    <w:rsid w:val="00B2732C"/>
    <w:rsid w:val="00B306C4"/>
    <w:rsid w:val="00B32F3A"/>
    <w:rsid w:val="00B33B02"/>
    <w:rsid w:val="00B33BE7"/>
    <w:rsid w:val="00B33C14"/>
    <w:rsid w:val="00B34509"/>
    <w:rsid w:val="00B34A6D"/>
    <w:rsid w:val="00B35598"/>
    <w:rsid w:val="00B35FDB"/>
    <w:rsid w:val="00B37AAB"/>
    <w:rsid w:val="00B41556"/>
    <w:rsid w:val="00B4287C"/>
    <w:rsid w:val="00B430C2"/>
    <w:rsid w:val="00B468EB"/>
    <w:rsid w:val="00B50768"/>
    <w:rsid w:val="00B518C2"/>
    <w:rsid w:val="00B52390"/>
    <w:rsid w:val="00B525CD"/>
    <w:rsid w:val="00B52D71"/>
    <w:rsid w:val="00B53371"/>
    <w:rsid w:val="00B54D59"/>
    <w:rsid w:val="00B55BD9"/>
    <w:rsid w:val="00B55E89"/>
    <w:rsid w:val="00B64674"/>
    <w:rsid w:val="00B6504A"/>
    <w:rsid w:val="00B65402"/>
    <w:rsid w:val="00B66076"/>
    <w:rsid w:val="00B66640"/>
    <w:rsid w:val="00B67051"/>
    <w:rsid w:val="00B67E84"/>
    <w:rsid w:val="00B70F8D"/>
    <w:rsid w:val="00B721E4"/>
    <w:rsid w:val="00B72A22"/>
    <w:rsid w:val="00B735D6"/>
    <w:rsid w:val="00B74FEA"/>
    <w:rsid w:val="00B7605B"/>
    <w:rsid w:val="00B77511"/>
    <w:rsid w:val="00B77F0E"/>
    <w:rsid w:val="00B80433"/>
    <w:rsid w:val="00B8075F"/>
    <w:rsid w:val="00B807AB"/>
    <w:rsid w:val="00B80871"/>
    <w:rsid w:val="00B809DB"/>
    <w:rsid w:val="00B810DC"/>
    <w:rsid w:val="00B82AB9"/>
    <w:rsid w:val="00B82EA7"/>
    <w:rsid w:val="00B84EB1"/>
    <w:rsid w:val="00B85BD9"/>
    <w:rsid w:val="00B85F88"/>
    <w:rsid w:val="00B9157C"/>
    <w:rsid w:val="00B92E19"/>
    <w:rsid w:val="00B95E0E"/>
    <w:rsid w:val="00B96481"/>
    <w:rsid w:val="00B967B8"/>
    <w:rsid w:val="00B96820"/>
    <w:rsid w:val="00B978AE"/>
    <w:rsid w:val="00BA10AB"/>
    <w:rsid w:val="00BA1BE1"/>
    <w:rsid w:val="00BA2FF0"/>
    <w:rsid w:val="00BA3779"/>
    <w:rsid w:val="00BA5D63"/>
    <w:rsid w:val="00BA6FF6"/>
    <w:rsid w:val="00BA7627"/>
    <w:rsid w:val="00BB1D71"/>
    <w:rsid w:val="00BB376E"/>
    <w:rsid w:val="00BB4095"/>
    <w:rsid w:val="00BB4BD4"/>
    <w:rsid w:val="00BB5668"/>
    <w:rsid w:val="00BB59A5"/>
    <w:rsid w:val="00BB5AC7"/>
    <w:rsid w:val="00BB6865"/>
    <w:rsid w:val="00BB6F32"/>
    <w:rsid w:val="00BB784E"/>
    <w:rsid w:val="00BC171D"/>
    <w:rsid w:val="00BC4A7D"/>
    <w:rsid w:val="00BC50B2"/>
    <w:rsid w:val="00BC66F7"/>
    <w:rsid w:val="00BD1489"/>
    <w:rsid w:val="00BD53E5"/>
    <w:rsid w:val="00BD599C"/>
    <w:rsid w:val="00BD6A6F"/>
    <w:rsid w:val="00BD7691"/>
    <w:rsid w:val="00BE135C"/>
    <w:rsid w:val="00BE2049"/>
    <w:rsid w:val="00BE29FC"/>
    <w:rsid w:val="00BE3618"/>
    <w:rsid w:val="00BE36CB"/>
    <w:rsid w:val="00BE55D7"/>
    <w:rsid w:val="00BE6078"/>
    <w:rsid w:val="00BF1AE5"/>
    <w:rsid w:val="00BF1B11"/>
    <w:rsid w:val="00BF1D14"/>
    <w:rsid w:val="00BF3A64"/>
    <w:rsid w:val="00BF4969"/>
    <w:rsid w:val="00BF5BE9"/>
    <w:rsid w:val="00BF78D8"/>
    <w:rsid w:val="00C01334"/>
    <w:rsid w:val="00C04981"/>
    <w:rsid w:val="00C0717E"/>
    <w:rsid w:val="00C11357"/>
    <w:rsid w:val="00C11A67"/>
    <w:rsid w:val="00C150B0"/>
    <w:rsid w:val="00C154FA"/>
    <w:rsid w:val="00C176DF"/>
    <w:rsid w:val="00C17B6F"/>
    <w:rsid w:val="00C23111"/>
    <w:rsid w:val="00C251A1"/>
    <w:rsid w:val="00C25467"/>
    <w:rsid w:val="00C26357"/>
    <w:rsid w:val="00C3766F"/>
    <w:rsid w:val="00C379B6"/>
    <w:rsid w:val="00C412A2"/>
    <w:rsid w:val="00C41847"/>
    <w:rsid w:val="00C41A09"/>
    <w:rsid w:val="00C42787"/>
    <w:rsid w:val="00C4286D"/>
    <w:rsid w:val="00C42F25"/>
    <w:rsid w:val="00C44647"/>
    <w:rsid w:val="00C4520F"/>
    <w:rsid w:val="00C4678F"/>
    <w:rsid w:val="00C468C8"/>
    <w:rsid w:val="00C50829"/>
    <w:rsid w:val="00C50AEA"/>
    <w:rsid w:val="00C50AF8"/>
    <w:rsid w:val="00C50D6B"/>
    <w:rsid w:val="00C513CF"/>
    <w:rsid w:val="00C517EE"/>
    <w:rsid w:val="00C51F21"/>
    <w:rsid w:val="00C52840"/>
    <w:rsid w:val="00C53EC2"/>
    <w:rsid w:val="00C540BF"/>
    <w:rsid w:val="00C5421F"/>
    <w:rsid w:val="00C61C13"/>
    <w:rsid w:val="00C62B42"/>
    <w:rsid w:val="00C6447F"/>
    <w:rsid w:val="00C6524C"/>
    <w:rsid w:val="00C6552F"/>
    <w:rsid w:val="00C6672E"/>
    <w:rsid w:val="00C673B8"/>
    <w:rsid w:val="00C67E2C"/>
    <w:rsid w:val="00C724CC"/>
    <w:rsid w:val="00C74B8E"/>
    <w:rsid w:val="00C82912"/>
    <w:rsid w:val="00C830A0"/>
    <w:rsid w:val="00C83388"/>
    <w:rsid w:val="00C85122"/>
    <w:rsid w:val="00C86AF8"/>
    <w:rsid w:val="00C87106"/>
    <w:rsid w:val="00C87175"/>
    <w:rsid w:val="00C87BE8"/>
    <w:rsid w:val="00C87F26"/>
    <w:rsid w:val="00C90FA0"/>
    <w:rsid w:val="00C94C2A"/>
    <w:rsid w:val="00C951DE"/>
    <w:rsid w:val="00CA720B"/>
    <w:rsid w:val="00CA723C"/>
    <w:rsid w:val="00CA7F67"/>
    <w:rsid w:val="00CB02D9"/>
    <w:rsid w:val="00CB22F2"/>
    <w:rsid w:val="00CB29B1"/>
    <w:rsid w:val="00CB35AE"/>
    <w:rsid w:val="00CB4415"/>
    <w:rsid w:val="00CB561B"/>
    <w:rsid w:val="00CB6FA4"/>
    <w:rsid w:val="00CC220B"/>
    <w:rsid w:val="00CC458B"/>
    <w:rsid w:val="00CC65E4"/>
    <w:rsid w:val="00CD150F"/>
    <w:rsid w:val="00CD163C"/>
    <w:rsid w:val="00CD2264"/>
    <w:rsid w:val="00CD3579"/>
    <w:rsid w:val="00CD4526"/>
    <w:rsid w:val="00CD5668"/>
    <w:rsid w:val="00CD60A2"/>
    <w:rsid w:val="00CD6AC8"/>
    <w:rsid w:val="00CD7309"/>
    <w:rsid w:val="00CE5B80"/>
    <w:rsid w:val="00CE616A"/>
    <w:rsid w:val="00CF0689"/>
    <w:rsid w:val="00CF2D93"/>
    <w:rsid w:val="00CF348A"/>
    <w:rsid w:val="00CF4360"/>
    <w:rsid w:val="00CF54E0"/>
    <w:rsid w:val="00D000D9"/>
    <w:rsid w:val="00D01216"/>
    <w:rsid w:val="00D0153E"/>
    <w:rsid w:val="00D057E2"/>
    <w:rsid w:val="00D106C6"/>
    <w:rsid w:val="00D106DA"/>
    <w:rsid w:val="00D12672"/>
    <w:rsid w:val="00D13703"/>
    <w:rsid w:val="00D13801"/>
    <w:rsid w:val="00D13F4F"/>
    <w:rsid w:val="00D14D08"/>
    <w:rsid w:val="00D1629F"/>
    <w:rsid w:val="00D172DC"/>
    <w:rsid w:val="00D20280"/>
    <w:rsid w:val="00D20A2C"/>
    <w:rsid w:val="00D212EB"/>
    <w:rsid w:val="00D23BF7"/>
    <w:rsid w:val="00D23F1A"/>
    <w:rsid w:val="00D25668"/>
    <w:rsid w:val="00D26F46"/>
    <w:rsid w:val="00D27476"/>
    <w:rsid w:val="00D31099"/>
    <w:rsid w:val="00D32975"/>
    <w:rsid w:val="00D33327"/>
    <w:rsid w:val="00D34423"/>
    <w:rsid w:val="00D362C9"/>
    <w:rsid w:val="00D36A04"/>
    <w:rsid w:val="00D42929"/>
    <w:rsid w:val="00D42F81"/>
    <w:rsid w:val="00D44908"/>
    <w:rsid w:val="00D45799"/>
    <w:rsid w:val="00D46B04"/>
    <w:rsid w:val="00D518A4"/>
    <w:rsid w:val="00D52B08"/>
    <w:rsid w:val="00D53111"/>
    <w:rsid w:val="00D55050"/>
    <w:rsid w:val="00D6226A"/>
    <w:rsid w:val="00D64993"/>
    <w:rsid w:val="00D650D1"/>
    <w:rsid w:val="00D652AA"/>
    <w:rsid w:val="00D676CC"/>
    <w:rsid w:val="00D72497"/>
    <w:rsid w:val="00D73BC7"/>
    <w:rsid w:val="00D73FF5"/>
    <w:rsid w:val="00D82355"/>
    <w:rsid w:val="00D82419"/>
    <w:rsid w:val="00D829B0"/>
    <w:rsid w:val="00D85AF5"/>
    <w:rsid w:val="00D86A17"/>
    <w:rsid w:val="00D87CE4"/>
    <w:rsid w:val="00D919FF"/>
    <w:rsid w:val="00D925C3"/>
    <w:rsid w:val="00D92838"/>
    <w:rsid w:val="00D928D2"/>
    <w:rsid w:val="00D9374A"/>
    <w:rsid w:val="00D96026"/>
    <w:rsid w:val="00D96BCE"/>
    <w:rsid w:val="00DA0245"/>
    <w:rsid w:val="00DA2E78"/>
    <w:rsid w:val="00DA387C"/>
    <w:rsid w:val="00DA4F57"/>
    <w:rsid w:val="00DA5281"/>
    <w:rsid w:val="00DA6D1D"/>
    <w:rsid w:val="00DA720F"/>
    <w:rsid w:val="00DA7BAD"/>
    <w:rsid w:val="00DB02CD"/>
    <w:rsid w:val="00DB0658"/>
    <w:rsid w:val="00DB0AC2"/>
    <w:rsid w:val="00DB5031"/>
    <w:rsid w:val="00DB656D"/>
    <w:rsid w:val="00DB691A"/>
    <w:rsid w:val="00DB6A29"/>
    <w:rsid w:val="00DB7096"/>
    <w:rsid w:val="00DB774B"/>
    <w:rsid w:val="00DC09BF"/>
    <w:rsid w:val="00DC0E93"/>
    <w:rsid w:val="00DC1AF3"/>
    <w:rsid w:val="00DC275F"/>
    <w:rsid w:val="00DC2BEB"/>
    <w:rsid w:val="00DC472D"/>
    <w:rsid w:val="00DC4E82"/>
    <w:rsid w:val="00DC6CE8"/>
    <w:rsid w:val="00DC7BC4"/>
    <w:rsid w:val="00DC7F32"/>
    <w:rsid w:val="00DD0624"/>
    <w:rsid w:val="00DD116E"/>
    <w:rsid w:val="00DD196F"/>
    <w:rsid w:val="00DD28F1"/>
    <w:rsid w:val="00DD297A"/>
    <w:rsid w:val="00DD3FBF"/>
    <w:rsid w:val="00DD443D"/>
    <w:rsid w:val="00DD79E2"/>
    <w:rsid w:val="00DE0EC1"/>
    <w:rsid w:val="00DE1D71"/>
    <w:rsid w:val="00DE30B9"/>
    <w:rsid w:val="00DE465B"/>
    <w:rsid w:val="00DE51D9"/>
    <w:rsid w:val="00DE5C43"/>
    <w:rsid w:val="00DE60E4"/>
    <w:rsid w:val="00DE6657"/>
    <w:rsid w:val="00DE6A4F"/>
    <w:rsid w:val="00DF1439"/>
    <w:rsid w:val="00DF169A"/>
    <w:rsid w:val="00DF21FF"/>
    <w:rsid w:val="00DF3541"/>
    <w:rsid w:val="00DF5B78"/>
    <w:rsid w:val="00DF6349"/>
    <w:rsid w:val="00E01E47"/>
    <w:rsid w:val="00E024FE"/>
    <w:rsid w:val="00E03F93"/>
    <w:rsid w:val="00E05946"/>
    <w:rsid w:val="00E06835"/>
    <w:rsid w:val="00E07F82"/>
    <w:rsid w:val="00E10083"/>
    <w:rsid w:val="00E131B7"/>
    <w:rsid w:val="00E1329B"/>
    <w:rsid w:val="00E132AD"/>
    <w:rsid w:val="00E15376"/>
    <w:rsid w:val="00E15650"/>
    <w:rsid w:val="00E16A7D"/>
    <w:rsid w:val="00E2100E"/>
    <w:rsid w:val="00E21A49"/>
    <w:rsid w:val="00E2398F"/>
    <w:rsid w:val="00E25E89"/>
    <w:rsid w:val="00E25EE2"/>
    <w:rsid w:val="00E271B6"/>
    <w:rsid w:val="00E3038D"/>
    <w:rsid w:val="00E30592"/>
    <w:rsid w:val="00E31386"/>
    <w:rsid w:val="00E329EA"/>
    <w:rsid w:val="00E33B6F"/>
    <w:rsid w:val="00E343BF"/>
    <w:rsid w:val="00E34AFC"/>
    <w:rsid w:val="00E40C01"/>
    <w:rsid w:val="00E41517"/>
    <w:rsid w:val="00E4411E"/>
    <w:rsid w:val="00E4522B"/>
    <w:rsid w:val="00E4606E"/>
    <w:rsid w:val="00E47FAB"/>
    <w:rsid w:val="00E50111"/>
    <w:rsid w:val="00E5033A"/>
    <w:rsid w:val="00E5057E"/>
    <w:rsid w:val="00E5083F"/>
    <w:rsid w:val="00E510C0"/>
    <w:rsid w:val="00E51EBA"/>
    <w:rsid w:val="00E552D0"/>
    <w:rsid w:val="00E55FEF"/>
    <w:rsid w:val="00E560B3"/>
    <w:rsid w:val="00E5783B"/>
    <w:rsid w:val="00E60A12"/>
    <w:rsid w:val="00E63827"/>
    <w:rsid w:val="00E63C65"/>
    <w:rsid w:val="00E64521"/>
    <w:rsid w:val="00E6485F"/>
    <w:rsid w:val="00E64EF0"/>
    <w:rsid w:val="00E67216"/>
    <w:rsid w:val="00E71F2E"/>
    <w:rsid w:val="00E721A8"/>
    <w:rsid w:val="00E73F35"/>
    <w:rsid w:val="00E74501"/>
    <w:rsid w:val="00E764F5"/>
    <w:rsid w:val="00E80AA7"/>
    <w:rsid w:val="00E829F2"/>
    <w:rsid w:val="00E84533"/>
    <w:rsid w:val="00E84B4C"/>
    <w:rsid w:val="00E87B5F"/>
    <w:rsid w:val="00E901B2"/>
    <w:rsid w:val="00E90306"/>
    <w:rsid w:val="00E91892"/>
    <w:rsid w:val="00E93A4C"/>
    <w:rsid w:val="00E9689F"/>
    <w:rsid w:val="00E96F2A"/>
    <w:rsid w:val="00EA109E"/>
    <w:rsid w:val="00EA270F"/>
    <w:rsid w:val="00EA43CF"/>
    <w:rsid w:val="00EA43D6"/>
    <w:rsid w:val="00EA5D92"/>
    <w:rsid w:val="00EA743C"/>
    <w:rsid w:val="00EB14EF"/>
    <w:rsid w:val="00EB2D32"/>
    <w:rsid w:val="00EB6525"/>
    <w:rsid w:val="00EB7475"/>
    <w:rsid w:val="00EC1CAC"/>
    <w:rsid w:val="00EC39C3"/>
    <w:rsid w:val="00ED166E"/>
    <w:rsid w:val="00ED19C4"/>
    <w:rsid w:val="00ED2746"/>
    <w:rsid w:val="00ED2DAD"/>
    <w:rsid w:val="00ED2E6B"/>
    <w:rsid w:val="00ED528D"/>
    <w:rsid w:val="00ED6B43"/>
    <w:rsid w:val="00EE1329"/>
    <w:rsid w:val="00EE1416"/>
    <w:rsid w:val="00EE177F"/>
    <w:rsid w:val="00EE2C8E"/>
    <w:rsid w:val="00EE2DFE"/>
    <w:rsid w:val="00EE4A0A"/>
    <w:rsid w:val="00EE67B8"/>
    <w:rsid w:val="00EE6D43"/>
    <w:rsid w:val="00EE7F77"/>
    <w:rsid w:val="00EF0007"/>
    <w:rsid w:val="00EF0A3F"/>
    <w:rsid w:val="00EF48AA"/>
    <w:rsid w:val="00EF595F"/>
    <w:rsid w:val="00EF5B52"/>
    <w:rsid w:val="00F014DC"/>
    <w:rsid w:val="00F0524C"/>
    <w:rsid w:val="00F052D7"/>
    <w:rsid w:val="00F0592C"/>
    <w:rsid w:val="00F05AA3"/>
    <w:rsid w:val="00F05C36"/>
    <w:rsid w:val="00F068A9"/>
    <w:rsid w:val="00F10A51"/>
    <w:rsid w:val="00F11D6A"/>
    <w:rsid w:val="00F121A0"/>
    <w:rsid w:val="00F13B5F"/>
    <w:rsid w:val="00F15B4F"/>
    <w:rsid w:val="00F162A3"/>
    <w:rsid w:val="00F1705F"/>
    <w:rsid w:val="00F20A53"/>
    <w:rsid w:val="00F20B9B"/>
    <w:rsid w:val="00F22F6A"/>
    <w:rsid w:val="00F2446A"/>
    <w:rsid w:val="00F27E7C"/>
    <w:rsid w:val="00F31FE3"/>
    <w:rsid w:val="00F322CB"/>
    <w:rsid w:val="00F32F40"/>
    <w:rsid w:val="00F34D3C"/>
    <w:rsid w:val="00F35BE4"/>
    <w:rsid w:val="00F3763F"/>
    <w:rsid w:val="00F37E95"/>
    <w:rsid w:val="00F43090"/>
    <w:rsid w:val="00F4326C"/>
    <w:rsid w:val="00F432A3"/>
    <w:rsid w:val="00F43509"/>
    <w:rsid w:val="00F457D4"/>
    <w:rsid w:val="00F46B47"/>
    <w:rsid w:val="00F50049"/>
    <w:rsid w:val="00F514BF"/>
    <w:rsid w:val="00F515A8"/>
    <w:rsid w:val="00F52999"/>
    <w:rsid w:val="00F52F2B"/>
    <w:rsid w:val="00F5395D"/>
    <w:rsid w:val="00F539E0"/>
    <w:rsid w:val="00F5454C"/>
    <w:rsid w:val="00F557ED"/>
    <w:rsid w:val="00F57034"/>
    <w:rsid w:val="00F60389"/>
    <w:rsid w:val="00F611B0"/>
    <w:rsid w:val="00F61D25"/>
    <w:rsid w:val="00F620D0"/>
    <w:rsid w:val="00F630B9"/>
    <w:rsid w:val="00F63A2E"/>
    <w:rsid w:val="00F656C5"/>
    <w:rsid w:val="00F65CE6"/>
    <w:rsid w:val="00F667E8"/>
    <w:rsid w:val="00F70F87"/>
    <w:rsid w:val="00F71682"/>
    <w:rsid w:val="00F73D92"/>
    <w:rsid w:val="00F742D8"/>
    <w:rsid w:val="00F75B66"/>
    <w:rsid w:val="00F76921"/>
    <w:rsid w:val="00F77FDA"/>
    <w:rsid w:val="00F81AF1"/>
    <w:rsid w:val="00F81C32"/>
    <w:rsid w:val="00F81C64"/>
    <w:rsid w:val="00F822BB"/>
    <w:rsid w:val="00F84AB7"/>
    <w:rsid w:val="00F85B71"/>
    <w:rsid w:val="00F87588"/>
    <w:rsid w:val="00F87BCE"/>
    <w:rsid w:val="00F91196"/>
    <w:rsid w:val="00F9128A"/>
    <w:rsid w:val="00F924EC"/>
    <w:rsid w:val="00F95C49"/>
    <w:rsid w:val="00FA086C"/>
    <w:rsid w:val="00FA445B"/>
    <w:rsid w:val="00FA4C84"/>
    <w:rsid w:val="00FA4F3A"/>
    <w:rsid w:val="00FB0B51"/>
    <w:rsid w:val="00FB5865"/>
    <w:rsid w:val="00FB58B5"/>
    <w:rsid w:val="00FB6755"/>
    <w:rsid w:val="00FB7E8B"/>
    <w:rsid w:val="00FC08D2"/>
    <w:rsid w:val="00FC19A2"/>
    <w:rsid w:val="00FC1F3E"/>
    <w:rsid w:val="00FC451D"/>
    <w:rsid w:val="00FC4825"/>
    <w:rsid w:val="00FC5184"/>
    <w:rsid w:val="00FD0F09"/>
    <w:rsid w:val="00FD1F73"/>
    <w:rsid w:val="00FD2D68"/>
    <w:rsid w:val="00FD300D"/>
    <w:rsid w:val="00FD36EE"/>
    <w:rsid w:val="00FD4738"/>
    <w:rsid w:val="00FD4C8C"/>
    <w:rsid w:val="00FD4EB2"/>
    <w:rsid w:val="00FD5133"/>
    <w:rsid w:val="00FD799C"/>
    <w:rsid w:val="00FE013F"/>
    <w:rsid w:val="00FE0C15"/>
    <w:rsid w:val="00FE13E6"/>
    <w:rsid w:val="00FE1874"/>
    <w:rsid w:val="00FE2C1E"/>
    <w:rsid w:val="00FE2D8D"/>
    <w:rsid w:val="00FE326E"/>
    <w:rsid w:val="00FE3CA2"/>
    <w:rsid w:val="00FE4A36"/>
    <w:rsid w:val="00FE4EDB"/>
    <w:rsid w:val="00FE7C6C"/>
    <w:rsid w:val="00FF0F82"/>
    <w:rsid w:val="00FF2CA2"/>
    <w:rsid w:val="00FF4D0F"/>
    <w:rsid w:val="00FF55DB"/>
    <w:rsid w:val="00FF6984"/>
    <w:rsid w:val="00FF7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D2D"/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AA15CF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AA15CF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AA15CF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13CF"/>
    <w:rPr>
      <w:rFonts w:ascii="Arial" w:hAnsi="Arial" w:cs="Arial"/>
      <w:b/>
      <w:bCs/>
      <w:color w:val="000000"/>
      <w:kern w:val="32"/>
      <w:sz w:val="32"/>
      <w:szCs w:val="32"/>
      <w:shd w:val="clear" w:color="auto" w:fill="99CCFF"/>
      <w:lang w:val="en-GB"/>
    </w:rPr>
  </w:style>
  <w:style w:type="character" w:customStyle="1" w:styleId="Heading2Char">
    <w:name w:val="Heading 2 Char"/>
    <w:link w:val="Heading2"/>
    <w:uiPriority w:val="9"/>
    <w:rsid w:val="00323A2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link w:val="Heading3"/>
    <w:uiPriority w:val="9"/>
    <w:rsid w:val="00323A29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link w:val="HeaderChar"/>
    <w:rsid w:val="00AA15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13CF"/>
    <w:rPr>
      <w:rFonts w:ascii="Arial" w:hAnsi="Arial"/>
      <w:color w:val="000000"/>
      <w:lang w:val="en-GB"/>
    </w:rPr>
  </w:style>
  <w:style w:type="paragraph" w:styleId="Footer">
    <w:name w:val="footer"/>
    <w:basedOn w:val="Normal"/>
    <w:link w:val="FooterChar"/>
    <w:uiPriority w:val="99"/>
    <w:rsid w:val="00AA15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3CF"/>
    <w:rPr>
      <w:rFonts w:ascii="Arial" w:hAnsi="Arial"/>
      <w:color w:val="000000"/>
      <w:lang w:val="en-GB"/>
    </w:rPr>
  </w:style>
  <w:style w:type="character" w:styleId="PageNumber">
    <w:name w:val="page number"/>
    <w:basedOn w:val="DefaultParagraphFont"/>
    <w:rsid w:val="00AA15CF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AA15CF"/>
  </w:style>
  <w:style w:type="paragraph" w:styleId="HTMLPreformatted">
    <w:name w:val="HTML Preformatted"/>
    <w:basedOn w:val="Normal"/>
    <w:link w:val="HTMLPreformattedChar"/>
    <w:rsid w:val="00AA1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link w:val="TitleChar"/>
    <w:qFormat/>
    <w:rsid w:val="00AA15CF"/>
    <w:pPr>
      <w:jc w:val="center"/>
    </w:pPr>
    <w:rPr>
      <w:sz w:val="40"/>
      <w:lang w:val="sr-Latn-CS"/>
    </w:rPr>
  </w:style>
  <w:style w:type="character" w:customStyle="1" w:styleId="TitleChar">
    <w:name w:val="Title Char"/>
    <w:basedOn w:val="DefaultParagraphFont"/>
    <w:link w:val="Title"/>
    <w:uiPriority w:val="10"/>
    <w:rsid w:val="008E30BD"/>
    <w:rPr>
      <w:rFonts w:ascii="Arial" w:hAnsi="Arial"/>
      <w:color w:val="000000"/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  <w:rPr>
      <w:rFonts w:ascii="Arial" w:hAnsi="Arial" w:cs="Arial"/>
      <w:color w:val="000000"/>
      <w:szCs w:val="24"/>
      <w:lang w:val="en-US" w:eastAsia="en-US" w:bidi="ar-SA"/>
    </w:rPr>
  </w:style>
  <w:style w:type="table" w:styleId="TableGrid">
    <w:name w:val="Table Grid"/>
    <w:basedOn w:val="TableNormal"/>
    <w:uiPriority w:val="39"/>
    <w:rsid w:val="00C44647"/>
    <w:pPr>
      <w:spacing w:before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link w:val="StyleHTMLPreformattedCustomColorRGB12801601"/>
    <w:rsid w:val="007338EE"/>
    <w:rPr>
      <w:rFonts w:ascii="Courier New" w:eastAsia="Arial Unicode MS" w:hAnsi="Courier New" w:cs="Courier New"/>
      <w:color w:val="8000A0"/>
      <w:sz w:val="22"/>
      <w:szCs w:val="2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paragraph" w:customStyle="1" w:styleId="CM2">
    <w:name w:val="CM2"/>
    <w:basedOn w:val="Default"/>
    <w:next w:val="Default"/>
    <w:rsid w:val="00031586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031586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031586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031586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031586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031586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031586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031586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031586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031586"/>
    <w:rPr>
      <w:szCs w:val="20"/>
    </w:rPr>
  </w:style>
  <w:style w:type="paragraph" w:customStyle="1" w:styleId="StyleDefaultBold">
    <w:name w:val="Style Default + Bold"/>
    <w:basedOn w:val="Default"/>
    <w:rsid w:val="00031586"/>
    <w:rPr>
      <w:bCs/>
    </w:rPr>
  </w:style>
  <w:style w:type="paragraph" w:customStyle="1" w:styleId="StyleDefaultBoldBefore6pt">
    <w:name w:val="Style Default + Bold Before:  6 pt"/>
    <w:basedOn w:val="Default"/>
    <w:rsid w:val="00031586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031586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031586"/>
    <w:rPr>
      <w:b/>
      <w:bCs/>
      <w:color w:val="000000"/>
    </w:rPr>
  </w:style>
  <w:style w:type="character" w:customStyle="1" w:styleId="StyleCM112ptBoldBlackChar">
    <w:name w:val="Style CM1 + 12 pt Bold Black Char"/>
    <w:link w:val="StyleCM112ptBoldBlack"/>
    <w:rsid w:val="00031586"/>
    <w:rPr>
      <w:rFonts w:ascii="Arial" w:hAnsi="Arial" w:cs="Arial"/>
      <w:b/>
      <w:bCs/>
      <w:color w:val="000000"/>
      <w:szCs w:val="24"/>
      <w:lang w:val="en-US" w:eastAsia="en-US" w:bidi="ar-SA"/>
    </w:rPr>
  </w:style>
  <w:style w:type="paragraph" w:customStyle="1" w:styleId="StyleStyleCM112ptBoldBlackBefore6pt">
    <w:name w:val="Style Style CM1 + 12 pt Bold Black + Before:  6 pt"/>
    <w:basedOn w:val="StyleCM112ptBoldBlack"/>
    <w:rsid w:val="00031586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031586"/>
  </w:style>
  <w:style w:type="character" w:customStyle="1" w:styleId="figuremediaobject">
    <w:name w:val="figuremediaobject"/>
    <w:basedOn w:val="DefaultParagraphFont"/>
    <w:rsid w:val="00031586"/>
  </w:style>
  <w:style w:type="character" w:customStyle="1" w:styleId="figure-title">
    <w:name w:val="figure-title"/>
    <w:basedOn w:val="DefaultParagraphFont"/>
    <w:rsid w:val="00031586"/>
  </w:style>
  <w:style w:type="character" w:customStyle="1" w:styleId="figure-titlelabel">
    <w:name w:val="figure-titlelabel"/>
    <w:basedOn w:val="DefaultParagraphFont"/>
    <w:rsid w:val="00031586"/>
  </w:style>
  <w:style w:type="character" w:customStyle="1" w:styleId="example-title">
    <w:name w:val="example-title"/>
    <w:basedOn w:val="DefaultParagraphFont"/>
    <w:rsid w:val="00031586"/>
  </w:style>
  <w:style w:type="character" w:customStyle="1" w:styleId="example-titlelabel">
    <w:name w:val="example-titlelabel"/>
    <w:basedOn w:val="DefaultParagraphFont"/>
    <w:rsid w:val="00031586"/>
  </w:style>
  <w:style w:type="paragraph" w:customStyle="1" w:styleId="last-para">
    <w:name w:val="la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31586"/>
    <w:rPr>
      <w:rFonts w:ascii="Times New Roman" w:hAnsi="Times New Roman" w:cs="Arial"/>
      <w:color w:val="auto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C513CF"/>
    <w:rPr>
      <w:rFonts w:cs="Arial"/>
      <w:sz w:val="24"/>
      <w:szCs w:val="24"/>
      <w:lang w:val="hr-HR"/>
    </w:rPr>
  </w:style>
  <w:style w:type="paragraph" w:styleId="BodyTextIndent">
    <w:name w:val="Body Text Indent"/>
    <w:basedOn w:val="Normal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031586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031586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031586"/>
  </w:style>
  <w:style w:type="character" w:customStyle="1" w:styleId="table-titlelabel">
    <w:name w:val="table-titlelabel"/>
    <w:basedOn w:val="DefaultParagraphFont"/>
    <w:rsid w:val="00031586"/>
  </w:style>
  <w:style w:type="paragraph" w:customStyle="1" w:styleId="para1">
    <w:name w:val="para1"/>
    <w:basedOn w:val="Normal"/>
    <w:rsid w:val="00031586"/>
    <w:pPr>
      <w:spacing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031586"/>
    <w:pPr>
      <w:spacing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031586"/>
    <w:pPr>
      <w:spacing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uiPriority w:val="39"/>
    <w:rsid w:val="00031586"/>
    <w:pPr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uiPriority w:val="39"/>
    <w:rsid w:val="00031586"/>
    <w:pPr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uiPriority w:val="39"/>
    <w:rsid w:val="00031586"/>
    <w:pPr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uiPriority w:val="39"/>
    <w:rsid w:val="00031586"/>
    <w:pPr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uiPriority w:val="39"/>
    <w:rsid w:val="00031586"/>
    <w:pPr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uiPriority w:val="39"/>
    <w:rsid w:val="00031586"/>
    <w:pPr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031586"/>
    <w:pPr>
      <w:spacing w:after="120"/>
      <w:jc w:val="center"/>
    </w:pPr>
    <w:rPr>
      <w:rFonts w:cs="Arial"/>
      <w:lang w:val="en-US"/>
    </w:rPr>
  </w:style>
  <w:style w:type="paragraph" w:styleId="DocumentMap">
    <w:name w:val="Document Map"/>
    <w:basedOn w:val="Normal"/>
    <w:semiHidden/>
    <w:rsid w:val="005A2BA2"/>
    <w:pPr>
      <w:shd w:val="clear" w:color="auto" w:fill="000080"/>
    </w:pPr>
    <w:rPr>
      <w:rFonts w:ascii="Tahoma" w:hAnsi="Tahoma" w:cs="Tahoma"/>
    </w:rPr>
  </w:style>
  <w:style w:type="paragraph" w:styleId="CommentText">
    <w:name w:val="annotation text"/>
    <w:basedOn w:val="Normal"/>
    <w:semiHidden/>
    <w:rsid w:val="005A2BA2"/>
  </w:style>
  <w:style w:type="paragraph" w:styleId="CommentSubject">
    <w:name w:val="annotation subject"/>
    <w:basedOn w:val="CommentText"/>
    <w:next w:val="CommentText"/>
    <w:semiHidden/>
    <w:rsid w:val="005A2BA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A2B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3CF"/>
    <w:rPr>
      <w:rFonts w:ascii="Tahoma" w:hAnsi="Tahoma" w:cs="Tahoma"/>
      <w:color w:val="000000"/>
      <w:sz w:val="16"/>
      <w:szCs w:val="16"/>
      <w:lang w:val="en-GB"/>
    </w:rPr>
  </w:style>
  <w:style w:type="paragraph" w:styleId="ListBullet">
    <w:name w:val="List Bullet"/>
    <w:basedOn w:val="Normal"/>
    <w:rsid w:val="005A2BA2"/>
    <w:pPr>
      <w:tabs>
        <w:tab w:val="num" w:pos="360"/>
      </w:tabs>
      <w:ind w:left="360" w:hanging="360"/>
    </w:pPr>
  </w:style>
  <w:style w:type="paragraph" w:customStyle="1" w:styleId="Proba">
    <w:name w:val="Proba"/>
    <w:basedOn w:val="Normal"/>
    <w:rsid w:val="005A2BA2"/>
    <w:pPr>
      <w:autoSpaceDE w:val="0"/>
      <w:autoSpaceDN w:val="0"/>
      <w:adjustRightInd w:val="0"/>
      <w:ind w:firstLine="720"/>
    </w:pPr>
    <w:rPr>
      <w:lang w:val="pl-PL"/>
    </w:rPr>
  </w:style>
  <w:style w:type="paragraph" w:styleId="Caption">
    <w:name w:val="caption"/>
    <w:basedOn w:val="Normal"/>
    <w:next w:val="Normal"/>
    <w:qFormat/>
    <w:rsid w:val="005A2BA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03265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5076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BF78D8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6403B8"/>
    <w:rPr>
      <w:b/>
      <w:bCs/>
    </w:rPr>
  </w:style>
  <w:style w:type="character" w:customStyle="1" w:styleId="apple-converted-space">
    <w:name w:val="apple-converted-space"/>
    <w:basedOn w:val="DefaultParagraphFont"/>
    <w:rsid w:val="006403B8"/>
  </w:style>
  <w:style w:type="paragraph" w:styleId="ListParagraph">
    <w:name w:val="List Paragraph"/>
    <w:basedOn w:val="Normal"/>
    <w:uiPriority w:val="34"/>
    <w:qFormat/>
    <w:rsid w:val="0026292F"/>
    <w:pPr>
      <w:ind w:left="720"/>
      <w:contextualSpacing/>
    </w:pPr>
  </w:style>
  <w:style w:type="table" w:customStyle="1" w:styleId="LightShading1">
    <w:name w:val="Light Shading1"/>
    <w:basedOn w:val="TableNormal"/>
    <w:uiPriority w:val="60"/>
    <w:rsid w:val="004322D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4322DA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322DA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322DA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322DA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130A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30A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94264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">
    <w:name w:val="Light Grid - Accent 11"/>
    <w:basedOn w:val="TableNormal"/>
    <w:uiPriority w:val="62"/>
    <w:rsid w:val="00603CF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Shading-Accent12">
    <w:name w:val="Light Shading - Accent 12"/>
    <w:basedOn w:val="TableNormal"/>
    <w:uiPriority w:val="60"/>
    <w:rsid w:val="00334B7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5">
    <w:name w:val="Light Grid Accent 5"/>
    <w:basedOn w:val="TableNormal"/>
    <w:uiPriority w:val="62"/>
    <w:rsid w:val="0006292B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C513CF"/>
    <w:pPr>
      <w:keepLines/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table" w:styleId="MediumList1-Accent5">
    <w:name w:val="Medium List 1 Accent 5"/>
    <w:basedOn w:val="TableNormal"/>
    <w:uiPriority w:val="65"/>
    <w:rsid w:val="00E329E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5CF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AA15CF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AA15CF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AA15CF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13CF"/>
    <w:rPr>
      <w:rFonts w:ascii="Arial" w:hAnsi="Arial" w:cs="Arial"/>
      <w:b/>
      <w:bCs/>
      <w:color w:val="000000"/>
      <w:kern w:val="32"/>
      <w:sz w:val="32"/>
      <w:szCs w:val="32"/>
      <w:shd w:val="clear" w:color="auto" w:fill="99CCFF"/>
      <w:lang w:val="en-GB"/>
    </w:rPr>
  </w:style>
  <w:style w:type="character" w:customStyle="1" w:styleId="Heading2Char">
    <w:name w:val="Heading 2 Char"/>
    <w:link w:val="Heading2"/>
    <w:uiPriority w:val="9"/>
    <w:rsid w:val="00323A2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link w:val="Heading3"/>
    <w:uiPriority w:val="9"/>
    <w:rsid w:val="00323A29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AA15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13CF"/>
    <w:rPr>
      <w:rFonts w:ascii="Arial" w:hAnsi="Arial"/>
      <w:color w:val="000000"/>
      <w:lang w:val="en-GB"/>
    </w:rPr>
  </w:style>
  <w:style w:type="paragraph" w:styleId="Footer">
    <w:name w:val="footer"/>
    <w:basedOn w:val="Normal"/>
    <w:link w:val="FooterChar"/>
    <w:uiPriority w:val="99"/>
    <w:rsid w:val="00AA15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3CF"/>
    <w:rPr>
      <w:rFonts w:ascii="Arial" w:hAnsi="Arial"/>
      <w:color w:val="000000"/>
      <w:lang w:val="en-GB"/>
    </w:rPr>
  </w:style>
  <w:style w:type="character" w:styleId="PageNumber">
    <w:name w:val="page number"/>
    <w:basedOn w:val="DefaultParagraphFont"/>
    <w:rsid w:val="00AA15CF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AA15CF"/>
  </w:style>
  <w:style w:type="paragraph" w:styleId="HTMLPreformatted">
    <w:name w:val="HTML Preformatted"/>
    <w:basedOn w:val="Normal"/>
    <w:link w:val="HTMLPreformattedChar"/>
    <w:rsid w:val="00AA1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link w:val="TitleChar"/>
    <w:uiPriority w:val="10"/>
    <w:qFormat/>
    <w:rsid w:val="00AA15CF"/>
    <w:pPr>
      <w:jc w:val="center"/>
    </w:pPr>
    <w:rPr>
      <w:sz w:val="40"/>
      <w:lang w:val="sr-Latn-CS"/>
    </w:rPr>
  </w:style>
  <w:style w:type="character" w:customStyle="1" w:styleId="TitleChar">
    <w:name w:val="Title Char"/>
    <w:basedOn w:val="DefaultParagraphFont"/>
    <w:link w:val="Title"/>
    <w:uiPriority w:val="10"/>
    <w:rsid w:val="008E30BD"/>
    <w:rPr>
      <w:rFonts w:ascii="Arial" w:hAnsi="Arial"/>
      <w:color w:val="000000"/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  <w:rPr>
      <w:rFonts w:ascii="Arial" w:hAnsi="Arial" w:cs="Arial"/>
      <w:color w:val="000000"/>
      <w:szCs w:val="24"/>
      <w:lang w:val="en-US" w:eastAsia="en-US" w:bidi="ar-SA"/>
    </w:rPr>
  </w:style>
  <w:style w:type="table" w:styleId="TableGrid">
    <w:name w:val="Table Grid"/>
    <w:basedOn w:val="TableNormal"/>
    <w:uiPriority w:val="39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link w:val="StyleHTMLPreformattedCustomColorRGB12801601"/>
    <w:rsid w:val="007338EE"/>
    <w:rPr>
      <w:rFonts w:ascii="Courier New" w:eastAsia="Arial Unicode MS" w:hAnsi="Courier New" w:cs="Courier New"/>
      <w:color w:val="8000A0"/>
      <w:sz w:val="22"/>
      <w:szCs w:val="2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paragraph" w:customStyle="1" w:styleId="CM2">
    <w:name w:val="CM2"/>
    <w:basedOn w:val="Default"/>
    <w:next w:val="Default"/>
    <w:rsid w:val="00031586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031586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031586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031586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031586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031586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031586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031586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031586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031586"/>
    <w:rPr>
      <w:szCs w:val="20"/>
    </w:rPr>
  </w:style>
  <w:style w:type="paragraph" w:customStyle="1" w:styleId="StyleDefaultBold">
    <w:name w:val="Style Default + Bold"/>
    <w:basedOn w:val="Default"/>
    <w:rsid w:val="00031586"/>
    <w:rPr>
      <w:bCs/>
    </w:rPr>
  </w:style>
  <w:style w:type="paragraph" w:customStyle="1" w:styleId="StyleDefaultBoldBefore6pt">
    <w:name w:val="Style Default + Bold Before:  6 pt"/>
    <w:basedOn w:val="Default"/>
    <w:rsid w:val="00031586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031586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031586"/>
    <w:rPr>
      <w:b/>
      <w:bCs/>
      <w:color w:val="000000"/>
    </w:rPr>
  </w:style>
  <w:style w:type="character" w:customStyle="1" w:styleId="StyleCM112ptBoldBlackChar">
    <w:name w:val="Style CM1 + 12 pt Bold Black Char"/>
    <w:link w:val="StyleCM112ptBoldBlack"/>
    <w:rsid w:val="00031586"/>
    <w:rPr>
      <w:rFonts w:ascii="Arial" w:hAnsi="Arial" w:cs="Arial"/>
      <w:b/>
      <w:bCs/>
      <w:color w:val="000000"/>
      <w:szCs w:val="24"/>
      <w:lang w:val="en-US" w:eastAsia="en-US" w:bidi="ar-SA"/>
    </w:rPr>
  </w:style>
  <w:style w:type="paragraph" w:customStyle="1" w:styleId="StyleStyleCM112ptBoldBlackBefore6pt">
    <w:name w:val="Style Style CM1 + 12 pt Bold Black + Before:  6 pt"/>
    <w:basedOn w:val="StyleCM112ptBoldBlack"/>
    <w:rsid w:val="00031586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031586"/>
  </w:style>
  <w:style w:type="character" w:customStyle="1" w:styleId="figuremediaobject">
    <w:name w:val="figuremediaobject"/>
    <w:basedOn w:val="DefaultParagraphFont"/>
    <w:rsid w:val="00031586"/>
  </w:style>
  <w:style w:type="character" w:customStyle="1" w:styleId="figure-title">
    <w:name w:val="figure-title"/>
    <w:basedOn w:val="DefaultParagraphFont"/>
    <w:rsid w:val="00031586"/>
  </w:style>
  <w:style w:type="character" w:customStyle="1" w:styleId="figure-titlelabel">
    <w:name w:val="figure-titlelabel"/>
    <w:basedOn w:val="DefaultParagraphFont"/>
    <w:rsid w:val="00031586"/>
  </w:style>
  <w:style w:type="character" w:customStyle="1" w:styleId="example-title">
    <w:name w:val="example-title"/>
    <w:basedOn w:val="DefaultParagraphFont"/>
    <w:rsid w:val="00031586"/>
  </w:style>
  <w:style w:type="character" w:customStyle="1" w:styleId="example-titlelabel">
    <w:name w:val="example-titlelabel"/>
    <w:basedOn w:val="DefaultParagraphFont"/>
    <w:rsid w:val="00031586"/>
  </w:style>
  <w:style w:type="paragraph" w:customStyle="1" w:styleId="last-para">
    <w:name w:val="la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31586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C513CF"/>
    <w:rPr>
      <w:rFonts w:cs="Arial"/>
      <w:sz w:val="24"/>
      <w:szCs w:val="24"/>
      <w:lang w:val="hr-HR"/>
    </w:rPr>
  </w:style>
  <w:style w:type="paragraph" w:styleId="BodyTextIndent">
    <w:name w:val="Body Text Indent"/>
    <w:basedOn w:val="Normal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031586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031586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031586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031586"/>
  </w:style>
  <w:style w:type="character" w:customStyle="1" w:styleId="table-titlelabel">
    <w:name w:val="table-titlelabel"/>
    <w:basedOn w:val="DefaultParagraphFont"/>
    <w:rsid w:val="00031586"/>
  </w:style>
  <w:style w:type="paragraph" w:customStyle="1" w:styleId="para1">
    <w:name w:val="para1"/>
    <w:basedOn w:val="Normal"/>
    <w:rsid w:val="00031586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031586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031586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uiPriority w:val="39"/>
    <w:rsid w:val="00031586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uiPriority w:val="39"/>
    <w:rsid w:val="00031586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uiPriority w:val="39"/>
    <w:rsid w:val="00031586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uiPriority w:val="39"/>
    <w:rsid w:val="00031586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uiPriority w:val="39"/>
    <w:rsid w:val="00031586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uiPriority w:val="39"/>
    <w:rsid w:val="00031586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031586"/>
    <w:pPr>
      <w:spacing w:after="120"/>
      <w:jc w:val="center"/>
    </w:pPr>
    <w:rPr>
      <w:rFonts w:cs="Arial"/>
      <w:lang w:val="en-US"/>
    </w:rPr>
  </w:style>
  <w:style w:type="paragraph" w:styleId="DocumentMap">
    <w:name w:val="Document Map"/>
    <w:basedOn w:val="Normal"/>
    <w:semiHidden/>
    <w:rsid w:val="005A2BA2"/>
    <w:pPr>
      <w:shd w:val="clear" w:color="auto" w:fill="000080"/>
    </w:pPr>
    <w:rPr>
      <w:rFonts w:ascii="Tahoma" w:hAnsi="Tahoma" w:cs="Tahoma"/>
    </w:rPr>
  </w:style>
  <w:style w:type="paragraph" w:styleId="CommentText">
    <w:name w:val="annotation text"/>
    <w:basedOn w:val="Normal"/>
    <w:semiHidden/>
    <w:rsid w:val="005A2BA2"/>
  </w:style>
  <w:style w:type="paragraph" w:styleId="CommentSubject">
    <w:name w:val="annotation subject"/>
    <w:basedOn w:val="CommentText"/>
    <w:next w:val="CommentText"/>
    <w:semiHidden/>
    <w:rsid w:val="005A2BA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A2B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3CF"/>
    <w:rPr>
      <w:rFonts w:ascii="Tahoma" w:hAnsi="Tahoma" w:cs="Tahoma"/>
      <w:color w:val="000000"/>
      <w:sz w:val="16"/>
      <w:szCs w:val="16"/>
      <w:lang w:val="en-GB"/>
    </w:rPr>
  </w:style>
  <w:style w:type="paragraph" w:styleId="ListBullet">
    <w:name w:val="List Bullet"/>
    <w:basedOn w:val="Normal"/>
    <w:rsid w:val="005A2BA2"/>
    <w:pPr>
      <w:tabs>
        <w:tab w:val="num" w:pos="360"/>
      </w:tabs>
      <w:ind w:left="360" w:hanging="360"/>
    </w:pPr>
  </w:style>
  <w:style w:type="paragraph" w:customStyle="1" w:styleId="Proba">
    <w:name w:val="Proba"/>
    <w:basedOn w:val="Normal"/>
    <w:rsid w:val="005A2BA2"/>
    <w:pPr>
      <w:autoSpaceDE w:val="0"/>
      <w:autoSpaceDN w:val="0"/>
      <w:adjustRightInd w:val="0"/>
      <w:spacing w:before="0"/>
      <w:ind w:firstLine="720"/>
    </w:pPr>
    <w:rPr>
      <w:lang w:val="pl-PL"/>
    </w:rPr>
  </w:style>
  <w:style w:type="paragraph" w:styleId="Caption">
    <w:name w:val="caption"/>
    <w:basedOn w:val="Normal"/>
    <w:next w:val="Normal"/>
    <w:qFormat/>
    <w:rsid w:val="005A2BA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03265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5076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BF78D8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6403B8"/>
    <w:rPr>
      <w:b/>
      <w:bCs/>
    </w:rPr>
  </w:style>
  <w:style w:type="character" w:customStyle="1" w:styleId="apple-converted-space">
    <w:name w:val="apple-converted-space"/>
    <w:basedOn w:val="DefaultParagraphFont"/>
    <w:rsid w:val="006403B8"/>
  </w:style>
  <w:style w:type="paragraph" w:styleId="ListParagraph">
    <w:name w:val="List Paragraph"/>
    <w:basedOn w:val="Normal"/>
    <w:uiPriority w:val="34"/>
    <w:qFormat/>
    <w:rsid w:val="0026292F"/>
    <w:pPr>
      <w:ind w:left="720"/>
      <w:contextualSpacing/>
    </w:pPr>
  </w:style>
  <w:style w:type="table" w:customStyle="1" w:styleId="LightShading1">
    <w:name w:val="Light Shading1"/>
    <w:basedOn w:val="TableNormal"/>
    <w:uiPriority w:val="60"/>
    <w:rsid w:val="004322D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4322DA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322DA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322DA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322DA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130A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30A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94264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603CF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334B7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5">
    <w:name w:val="Light Grid Accent 5"/>
    <w:basedOn w:val="TableNormal"/>
    <w:uiPriority w:val="62"/>
    <w:rsid w:val="0006292B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C513CF"/>
    <w:pPr>
      <w:keepLines/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table" w:styleId="MediumList1-Accent5">
    <w:name w:val="Medium List 1 Accent 5"/>
    <w:basedOn w:val="TableNormal"/>
    <w:uiPriority w:val="65"/>
    <w:rsid w:val="00E329E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62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59854A-57BE-4BD8-9168-1DF6FFBBA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FIT predavanje.dot</Template>
  <TotalTime>235</TotalTime>
  <Pages>9</Pages>
  <Words>4648</Words>
  <Characters>26494</Characters>
  <Application>Microsoft Office Word</Application>
  <DocSecurity>0</DocSecurity>
  <Lines>220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>Grizli777</Company>
  <LinksUpToDate>false</LinksUpToDate>
  <CharactersWithSpaces>31080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Jelena Dimitrijevic</cp:lastModifiedBy>
  <cp:revision>16</cp:revision>
  <cp:lastPrinted>2018-11-04T14:47:00Z</cp:lastPrinted>
  <dcterms:created xsi:type="dcterms:W3CDTF">2019-05-17T11:20:00Z</dcterms:created>
  <dcterms:modified xsi:type="dcterms:W3CDTF">2019-05-17T17:32:00Z</dcterms:modified>
</cp:coreProperties>
</file>